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4798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103/XVIII/2020</w:t>
      </w:r>
      <w:r>
        <w:rPr>
          <w:b/>
          <w:caps/>
        </w:rPr>
        <w:br/>
        <w:t>Rady Gminy Pacyna</w:t>
      </w:r>
    </w:p>
    <w:p w:rsidR="00A77B3E" w:rsidRDefault="00147986">
      <w:pPr>
        <w:spacing w:before="280" w:after="280"/>
        <w:jc w:val="center"/>
        <w:rPr>
          <w:b/>
          <w:caps/>
        </w:rPr>
      </w:pPr>
      <w:r>
        <w:t>z dnia 29 grudnia 2020 r.</w:t>
      </w:r>
    </w:p>
    <w:p w:rsidR="00A77B3E" w:rsidRDefault="00147986">
      <w:pPr>
        <w:keepNext/>
        <w:spacing w:after="480"/>
        <w:jc w:val="center"/>
      </w:pPr>
      <w:r>
        <w:rPr>
          <w:b/>
        </w:rPr>
        <w:t>w sprawie określenia terminu, częstotliwości i trybu uiszczania opłaty za gospodarowanie odpadami komunalnymi na terenie Gminy Pacyna</w:t>
      </w:r>
    </w:p>
    <w:p w:rsidR="00A77B3E" w:rsidRDefault="00147986">
      <w:pPr>
        <w:keepLines/>
        <w:spacing w:before="120" w:after="120"/>
        <w:ind w:firstLine="227"/>
      </w:pPr>
      <w:r>
        <w:t>Na podstawie art. 40 ust. 1 i art. 41 ust. 1 ustawy</w:t>
      </w:r>
      <w:r>
        <w:t xml:space="preserve"> z dnia 8 marca 1990 r. o samorządzie gminnym (Dz. U. z 2020 r. poz. 713 ze zm.) oraz art. 6l ust. 1 ustawy z dnia 13 września 1996 r. o utrzymaniu czystości i porządku w gminach (Dz. U. z 2020 r. poz. 1439) uchwala się, co następuje:</w:t>
      </w:r>
    </w:p>
    <w:p w:rsidR="00A77B3E" w:rsidRDefault="00147986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term</w:t>
      </w:r>
      <w:r>
        <w:t>in, częstotliwość i tryb uiszczania opłaty za gospodarowanie odpadami komunalnymi przez właścicieli nieruchomości, na których zamieszkują mieszkańcy, oraz właścicieli nieruchomości, na której znajduje się domek letniskowy, lub innej nieruchomości wykorzyst</w:t>
      </w:r>
      <w:r>
        <w:t>ywanej na cele rekreacyjno-wypoczynkowe położonych na terenie Gminy Pacyna.</w:t>
      </w:r>
    </w:p>
    <w:p w:rsidR="00A77B3E" w:rsidRDefault="0014798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Ustala się, iż w przypadku nieruchomości, na których zamieszkują mieszkańcy, opłata za gospodarowanie odpadami komunalnymi wnoszona będzie przez właścicieli nieruchomości z</w:t>
      </w:r>
      <w:r>
        <w:t> dołu bez uprzedniego wezwania w terminie do ostatniego dnia każdego miesiąca kalendarzowego, którego obowiązek opłaty dotyczy.</w:t>
      </w:r>
    </w:p>
    <w:p w:rsidR="00A77B3E" w:rsidRDefault="0014798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się, iż w przypadku nieruchomości, na której znajduje się domek letniskowy, lub innej nieruchomości wykorzystywanej na</w:t>
      </w:r>
      <w:r>
        <w:rPr>
          <w:color w:val="000000"/>
          <w:u w:color="000000"/>
        </w:rPr>
        <w:t xml:space="preserve"> cele rekreacyjno-wypoczynkowe roczna ryczałtowa stawka opłaty za gospodarowanie odpadami komunalnymi wnoszona będzie przez właścicieli nieruchomości z góry bez uprzedniego wezwania w terminie do 15 marca za rok kalendarzowy, którego obowiązek dotyczy.</w:t>
      </w:r>
    </w:p>
    <w:p w:rsidR="00A77B3E" w:rsidRDefault="0014798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>
        <w:rPr>
          <w:b/>
        </w:rPr>
        <w:t>. </w:t>
      </w:r>
      <w:r>
        <w:rPr>
          <w:color w:val="000000"/>
          <w:u w:color="000000"/>
        </w:rPr>
        <w:t>Opłatę za gospodarowanie odpadami komunalnymi należy uiszczać przelewem na indywidualny numer rachunku bankowego.</w:t>
      </w:r>
    </w:p>
    <w:p w:rsidR="00A77B3E" w:rsidRDefault="0014798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14798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 63/XI/2019 Rady Gminy Pacyna z dnia 29 listopada</w:t>
      </w:r>
      <w:r>
        <w:rPr>
          <w:color w:val="000000"/>
          <w:u w:color="000000"/>
        </w:rPr>
        <w:br/>
        <w:t>2019 r.</w:t>
      </w:r>
      <w:r>
        <w:rPr>
          <w:color w:val="000000"/>
          <w:u w:color="000000"/>
        </w:rPr>
        <w:t xml:space="preserve"> w sprawie określenia terminu, częstotliwości i trybu uiszczania opłaty za gospodarowanie odpadami komunalnymi na terenie Gminy Pacyna.</w:t>
      </w:r>
    </w:p>
    <w:p w:rsidR="00A77B3E" w:rsidRDefault="0014798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14798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E810AF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E810AF" w:rsidRDefault="00E810A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E810AF" w:rsidRDefault="0014798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E810AF" w:rsidRDefault="00E810A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E810AF" w:rsidRDefault="00147986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E810AF" w:rsidRDefault="00147986">
      <w:pPr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Ustawa z dnia 13 września 1996 r. o utrzymaniu czystości i porządku w gminach zobowiązuje radę gminy do określenia w drodze uchwały terminu, częstotliwości i trybu uiszczania opłaty za gospodarowanie odpadami komunalnymi. </w:t>
      </w:r>
    </w:p>
    <w:p w:rsidR="00E810AF" w:rsidRDefault="00147986">
      <w:pPr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  <w:t>Stosownie do art. 6l ust.1 ww. ustawy rada gminy zobowiązana jest do określenia w drodze uchwały terminu, częstotliwości i trybu uiszczania opłaty za gospodarowanie odpadami komunalnymi, biorąc pod uwagę warunki miejscowe. Uchwała przewiduje, że w przypadk</w:t>
      </w:r>
      <w:r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  <w:t>u nieruchomości, na których zamieszkują mieszkańcy, opłata za gospodarowanie odpadami komunalnymi uiszczana będzie z dołu bez uprzedniego wezwania w terminie do ostatniego dnia każdego miesiąca kalendarzowego, którego obowiązek opłaty dotyczy. Uchwała prze</w:t>
      </w:r>
      <w:r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  <w:t>widuje także, iż w przypadku nieruchomości, na której znajduje się domek letniskowy, lub innej nieruchomości wykorzystywanej na cele rekreacyjno-wypoczynkowe opłata za gospodarowanie odpadami komunalnymi stanowić będzie ryczałt roczny uiszczany bez uprzedn</w:t>
      </w:r>
      <w:r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iego wezwania w terminie do 15 marca za każdy rok kalendarzowy, którego opłata dotyczy. </w:t>
      </w:r>
    </w:p>
    <w:p w:rsidR="00E810AF" w:rsidRDefault="00147986">
      <w:pPr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  <w:t>Właściciel nieruchomości zobowiązany będzie uiszczać opłaty za gospodarowanie odpadami komunalnymi na indywidualny numer rachunku bankowego.</w:t>
      </w:r>
    </w:p>
    <w:p w:rsidR="00E810AF" w:rsidRDefault="00147986">
      <w:pPr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  <w:t>W związku z powyższym podj</w:t>
      </w:r>
      <w:r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  <w:t>ęcie przedmiotowej uchwały jest uzasadnione.</w:t>
      </w:r>
    </w:p>
    <w:p w:rsidR="00E810AF" w:rsidRDefault="00E810AF">
      <w:pPr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E810AF" w:rsidRDefault="00E810AF">
      <w:pPr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E810AF">
        <w:tc>
          <w:tcPr>
            <w:tcW w:w="2500" w:type="pct"/>
            <w:tcBorders>
              <w:right w:val="nil"/>
            </w:tcBorders>
          </w:tcPr>
          <w:p w:rsidR="00E810AF" w:rsidRDefault="00E810AF">
            <w:pPr>
              <w:rPr>
                <w:rFonts w:ascii="Garamond" w:hAnsi="Garamond"/>
                <w:b/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E810AF" w:rsidRDefault="00147986">
            <w:pPr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fldChar w:fldCharType="begin"/>
            </w:r>
            <w:r>
              <w:rPr>
                <w:rFonts w:ascii="Garamond" w:hAnsi="Garamond"/>
                <w:b/>
                <w:sz w:val="24"/>
                <w:szCs w:val="20"/>
              </w:rPr>
              <w:instrText>SIGNATURE_0_1_FUNCTION</w:instrText>
            </w:r>
            <w:r>
              <w:rPr>
                <w:rFonts w:ascii="Garamond" w:hAnsi="Garamond"/>
                <w:b/>
                <w:sz w:val="24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sz w:val="24"/>
                <w:szCs w:val="20"/>
              </w:rPr>
              <w:t>Wiceprzewodnicząca Rady</w:t>
            </w:r>
            <w:r>
              <w:rPr>
                <w:rFonts w:ascii="Garamond" w:hAnsi="Garamond"/>
                <w:b/>
                <w:sz w:val="24"/>
                <w:szCs w:val="20"/>
              </w:rPr>
              <w:fldChar w:fldCharType="end"/>
            </w:r>
          </w:p>
          <w:p w:rsidR="00E810AF" w:rsidRDefault="00147986">
            <w:pPr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</w:p>
          <w:p w:rsidR="00E810AF" w:rsidRDefault="00147986">
            <w:pPr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fldChar w:fldCharType="begin"/>
            </w:r>
            <w:r>
              <w:rPr>
                <w:rFonts w:ascii="Garamond" w:hAnsi="Garamond"/>
                <w:b/>
                <w:sz w:val="24"/>
                <w:szCs w:val="20"/>
              </w:rPr>
              <w:instrText>SIGNATURE_0_1_FIRSTNAME</w:instrText>
            </w:r>
            <w:r>
              <w:rPr>
                <w:rFonts w:ascii="Garamond" w:hAnsi="Garamond"/>
                <w:b/>
                <w:sz w:val="24"/>
                <w:szCs w:val="20"/>
              </w:rPr>
              <w:fldChar w:fldCharType="separate"/>
            </w:r>
            <w:r>
              <w:rPr>
                <w:rFonts w:ascii="Garamond" w:hAnsi="Garamond"/>
                <w:sz w:val="24"/>
                <w:szCs w:val="20"/>
              </w:rPr>
              <w:t xml:space="preserve">Maria </w:t>
            </w:r>
            <w:r>
              <w:rPr>
                <w:rFonts w:ascii="Garamond" w:hAnsi="Garamond"/>
                <w:b/>
                <w:sz w:val="24"/>
                <w:szCs w:val="20"/>
              </w:rPr>
              <w:fldChar w:fldCharType="end"/>
            </w:r>
            <w:r>
              <w:rPr>
                <w:rFonts w:ascii="Garamond" w:hAnsi="Garamond"/>
                <w:b/>
                <w:sz w:val="24"/>
                <w:szCs w:val="20"/>
              </w:rPr>
              <w:fldChar w:fldCharType="begin"/>
            </w:r>
            <w:r>
              <w:rPr>
                <w:rFonts w:ascii="Garamond" w:hAnsi="Garamond"/>
                <w:b/>
                <w:sz w:val="24"/>
                <w:szCs w:val="20"/>
              </w:rPr>
              <w:instrText>SIGNATURE_0_1_LASTNAME</w:instrText>
            </w:r>
            <w:r>
              <w:rPr>
                <w:rFonts w:ascii="Garamond" w:hAnsi="Garamond"/>
                <w:b/>
                <w:sz w:val="24"/>
                <w:szCs w:val="20"/>
              </w:rPr>
              <w:fldChar w:fldCharType="separate"/>
            </w:r>
            <w:r>
              <w:rPr>
                <w:rFonts w:ascii="Garamond" w:hAnsi="Garamond"/>
                <w:sz w:val="24"/>
                <w:szCs w:val="20"/>
              </w:rPr>
              <w:t>Obidowska</w:t>
            </w:r>
            <w:r>
              <w:rPr>
                <w:rFonts w:ascii="Garamond" w:hAnsi="Garamond"/>
                <w:b/>
                <w:sz w:val="24"/>
                <w:szCs w:val="20"/>
              </w:rPr>
              <w:fldChar w:fldCharType="end"/>
            </w:r>
          </w:p>
        </w:tc>
      </w:tr>
    </w:tbl>
    <w:p w:rsidR="00E810AF" w:rsidRDefault="00E810AF">
      <w:pPr>
        <w:rPr>
          <w:rFonts w:ascii="Garamond" w:hAnsi="Garamond"/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E810AF" w:rsidRDefault="00E810A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810AF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86" w:rsidRDefault="00147986">
      <w:r>
        <w:separator/>
      </w:r>
    </w:p>
  </w:endnote>
  <w:endnote w:type="continuationSeparator" w:id="0">
    <w:p w:rsidR="00147986" w:rsidRDefault="0014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E810A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810AF" w:rsidRDefault="00147986">
          <w:pPr>
            <w:jc w:val="left"/>
            <w:rPr>
              <w:sz w:val="18"/>
            </w:rPr>
          </w:pPr>
          <w:r>
            <w:rPr>
              <w:sz w:val="18"/>
            </w:rPr>
            <w:t>Id: C49A015B-BEC4-466D-9D82-D0A1BD13BE65.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810AF" w:rsidRDefault="001479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07967">
            <w:rPr>
              <w:sz w:val="18"/>
            </w:rPr>
            <w:fldChar w:fldCharType="separate"/>
          </w:r>
          <w:r w:rsidR="00C0796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10AF" w:rsidRDefault="00E810A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0"/>
      <w:gridCol w:w="3205"/>
    </w:tblGrid>
    <w:tr w:rsidR="00E810AF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810AF" w:rsidRDefault="00147986">
          <w:pPr>
            <w:jc w:val="left"/>
            <w:rPr>
              <w:sz w:val="18"/>
            </w:rPr>
          </w:pPr>
          <w:r>
            <w:rPr>
              <w:sz w:val="18"/>
            </w:rPr>
            <w:t>Id: C49A015B-BEC4-466D-9D82-D0A1BD13BE65.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810AF" w:rsidRDefault="001479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07967">
            <w:rPr>
              <w:sz w:val="18"/>
            </w:rPr>
            <w:fldChar w:fldCharType="separate"/>
          </w:r>
          <w:r w:rsidR="00C0796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810AF" w:rsidRDefault="00E810A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86" w:rsidRDefault="00147986">
      <w:r>
        <w:separator/>
      </w:r>
    </w:p>
  </w:footnote>
  <w:footnote w:type="continuationSeparator" w:id="0">
    <w:p w:rsidR="00147986" w:rsidRDefault="0014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7986"/>
    <w:rsid w:val="00A77B3E"/>
    <w:rsid w:val="00C07967"/>
    <w:rsid w:val="00CA2A55"/>
    <w:rsid w:val="00E8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CBC7A1-AC67-419C-8803-24B1D95D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103/XVIII/2020 z dnia 29 grudnia 2020 r.</vt:lpstr>
      <vt:lpstr/>
    </vt:vector>
  </TitlesOfParts>
  <Company>Rady Gminy Pacyna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103/XVIII/2020 z dnia 29 grudnia 2020 r.</dc:title>
  <dc:subject>w sprawie określenia terminu, częstotliwości i^trybu uiszczania opłaty za gospodarowanie odpadami komunalnymi na terenie Gminy Pacyna</dc:subject>
  <dc:creator>Administrator</dc:creator>
  <cp:lastModifiedBy>Administrator</cp:lastModifiedBy>
  <cp:revision>2</cp:revision>
  <dcterms:created xsi:type="dcterms:W3CDTF">2021-01-22T12:12:00Z</dcterms:created>
  <dcterms:modified xsi:type="dcterms:W3CDTF">2021-01-22T12:12:00Z</dcterms:modified>
  <cp:category>Akt prawny</cp:category>
</cp:coreProperties>
</file>