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C2AE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138/XXVII/2021</w:t>
      </w:r>
      <w:r>
        <w:rPr>
          <w:b/>
          <w:caps/>
        </w:rPr>
        <w:br/>
        <w:t>Rady Gminy Pacyna</w:t>
      </w:r>
    </w:p>
    <w:p w:rsidR="00A77B3E" w:rsidRDefault="009C2AE4">
      <w:pPr>
        <w:spacing w:before="280" w:after="280"/>
        <w:jc w:val="center"/>
        <w:rPr>
          <w:b/>
          <w:caps/>
        </w:rPr>
      </w:pPr>
      <w:r>
        <w:t>z dnia 17 grudnia 2021 r.</w:t>
      </w:r>
    </w:p>
    <w:p w:rsidR="00A77B3E" w:rsidRDefault="009C2AE4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9C2AE4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2021 roku, poz. 1372 zm.), art. 211, art. 212, ustawy z dnia 27 sierpnia 2009r. o finansach publicznych (tekst jednolity Dz. U. z 2021 roku, poz. 305 ze zm.), Rada Gminy Pacyna uchwala, co następuje:</w:t>
      </w:r>
    </w:p>
    <w:p w:rsidR="00A77B3E" w:rsidRDefault="009C2AE4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9C2AE4">
      <w:pPr>
        <w:keepLines/>
        <w:spacing w:before="120" w:after="120"/>
        <w:ind w:firstLine="340"/>
      </w:pPr>
      <w:r>
        <w:t>1. Zwiększa się dochody budżetu o łączną kwotę 84.571,00 zł i zmniejsza o kwotę 5,00 zł. Plan dochodów budżetu Gminy ogółem wynosi 17.013.566,65 zł.</w:t>
      </w:r>
    </w:p>
    <w:p w:rsidR="00A77B3E" w:rsidRDefault="009C2AE4">
      <w:pPr>
        <w:spacing w:before="120" w:after="120"/>
        <w:ind w:left="340" w:hanging="227"/>
      </w:pPr>
      <w:r>
        <w:t>1) dochody bieżące zwiększa się o kwotę 14.571,00 zł i zmniejsza o kwotę 5,00 zł. Dochody bieżące po zmianie wynoszą 16.554.460,65 zł.</w:t>
      </w:r>
    </w:p>
    <w:p w:rsidR="00A77B3E" w:rsidRDefault="009C2AE4">
      <w:pPr>
        <w:spacing w:before="120" w:after="120"/>
        <w:ind w:left="340" w:hanging="227"/>
      </w:pPr>
      <w:r>
        <w:t>2) dochody majątkowe zwiększa się o kwotę 70.000,00 zł. Dochody majątkowe po zmianie wynoszą 459.106,00 zł.</w:t>
      </w:r>
    </w:p>
    <w:p w:rsidR="00A77B3E" w:rsidRDefault="009C2AE4">
      <w:pPr>
        <w:keepLines/>
        <w:spacing w:before="120" w:after="120"/>
        <w:ind w:left="567" w:hanging="113"/>
      </w:pPr>
      <w:r>
        <w:t>- zgodnie z Załącznikiem nr 1 do niniejszej uchwały, zmieniającym Załącznik nr 1 do Uchwały Budżetowej pn. Dochody na 2021 rok.</w:t>
      </w:r>
    </w:p>
    <w:p w:rsidR="00A77B3E" w:rsidRDefault="009C2AE4">
      <w:pPr>
        <w:keepLines/>
        <w:spacing w:before="120" w:after="120"/>
        <w:ind w:firstLine="340"/>
      </w:pPr>
      <w:r>
        <w:t>2. Zwiększa się wydatki budżetu o łączną kwotę 168.871,00 zł i zmniejsza o kwotę 84.305,00 zł. Plan wydatków budżetu Gminy ogółem wynosi 17.959.766,65 zł.</w:t>
      </w:r>
    </w:p>
    <w:p w:rsidR="00A77B3E" w:rsidRDefault="009C2AE4">
      <w:pPr>
        <w:spacing w:before="120" w:after="120"/>
        <w:ind w:left="340" w:hanging="227"/>
      </w:pPr>
      <w:r>
        <w:t>1) wydatki bieżące zwiększa się o kwotę 98.871,00 zł i zmniejsza o kwotę 30.005,00 zł. Wydatki bieżące po zmianie wynoszą 15.846.566,65 zł.</w:t>
      </w:r>
    </w:p>
    <w:p w:rsidR="00A77B3E" w:rsidRDefault="009C2AE4">
      <w:pPr>
        <w:spacing w:before="120" w:after="120"/>
        <w:ind w:left="340" w:hanging="227"/>
      </w:pPr>
      <w:r>
        <w:t>2) wydatki majątkowe zwiększa się o kwotę 70.000,00 zł i zmniejsza o kwotę 54.300,00 zł. Wydatki majątkowe wynoszą 2.113.200,00 zł.</w:t>
      </w:r>
    </w:p>
    <w:p w:rsidR="00A77B3E" w:rsidRDefault="009C2AE4">
      <w:pPr>
        <w:keepLines/>
        <w:spacing w:before="120" w:after="120"/>
        <w:ind w:left="567" w:hanging="113"/>
      </w:pPr>
      <w:r>
        <w:t>- zgodnie z Załącznikiem nr 2 do niniejszej uchwały, zmieniającym Załącznik nr 2 do Uchwały Budżetowej pn. Wydatki na 2021 rok.</w:t>
      </w:r>
    </w:p>
    <w:p w:rsidR="00A77B3E" w:rsidRDefault="009C2AE4">
      <w:pPr>
        <w:keepLines/>
        <w:spacing w:before="120" w:after="120"/>
        <w:ind w:firstLine="340"/>
      </w:pPr>
      <w:r>
        <w:t>3. Zmiana wydatków majątkowych dotyczy zadań inwestycyjnych realizowanych w 2021r., co zmienia załącznik nr 7 do uchwały budżetowej na 2021r., według załącznika nr 3 do niniejszej uchwały.</w:t>
      </w:r>
    </w:p>
    <w:p w:rsidR="00A77B3E" w:rsidRDefault="009C2AE4">
      <w:pPr>
        <w:keepLines/>
        <w:spacing w:before="120" w:after="120"/>
        <w:ind w:firstLine="340"/>
      </w:pPr>
      <w:r>
        <w:t>4. Ustala się dochody z części opłaty za zezwolenie na sprzedaż napojów alkoholowych w obrocie hurtowym w kwocie 2.538,87 zł i wydatki w kwocie 2.538,87 zł na realizację zadań określonych w gminnym programie profilaktyki i rozwiązywania problemów alkoholowych.</w:t>
      </w:r>
    </w:p>
    <w:p w:rsidR="00A77B3E" w:rsidRDefault="009C2AE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9C2AE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C2A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B4E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DB4E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9C2A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C2AE4">
      <w:pPr>
        <w:keepNext/>
        <w:spacing w:before="120" w:after="120" w:line="360" w:lineRule="auto"/>
        <w:ind w:left="9746"/>
        <w:jc w:val="left"/>
      </w:pPr>
      <w:r>
        <w:lastRenderedPageBreak/>
        <w:fldChar w:fldCharType="begin"/>
      </w:r>
      <w:r>
        <w:fldChar w:fldCharType="end"/>
      </w:r>
      <w:r>
        <w:t>Załącznik Nr 1 do uchwały Nr 138/XXVII/2021</w:t>
      </w:r>
      <w:r>
        <w:br/>
        <w:t>Rady Gminy Pacyna</w:t>
      </w:r>
      <w:r>
        <w:br/>
        <w:t>z dnia 17.12.2021r.</w:t>
      </w:r>
    </w:p>
    <w:p w:rsidR="00A77B3E" w:rsidRDefault="009C2AE4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B4E3F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B4E3F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B4E3F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B4E3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5 914 611,00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14 571,00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5 929 182,00</w:t>
            </w:r>
          </w:p>
        </w:tc>
      </w:tr>
      <w:tr w:rsidR="00DB4E3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</w:tr>
      <w:tr w:rsidR="00DB4E3F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5 584 651,00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14 566,00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5 599 217,00</w:t>
            </w:r>
          </w:p>
        </w:tc>
      </w:tr>
      <w:tr w:rsidR="00DB4E3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926 405,00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926 400,00</w:t>
            </w:r>
          </w:p>
        </w:tc>
      </w:tr>
      <w:tr w:rsidR="00DB4E3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produktowej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16 539 894,65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14 571,00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16 554 460,65</w:t>
            </w:r>
          </w:p>
        </w:tc>
      </w:tr>
      <w:tr w:rsidR="00DB4E3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B4E3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75 568,00</w:t>
            </w:r>
          </w:p>
        </w:tc>
      </w:tr>
      <w:tr w:rsidR="00DB4E3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</w:tr>
      <w:tr w:rsidR="00DB4E3F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389 106,00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459 106,00</w:t>
            </w:r>
          </w:p>
        </w:tc>
      </w:tr>
      <w:tr w:rsidR="00DB4E3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B4E3F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16 929 000,65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84 571,00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17 013 566,65</w:t>
            </w:r>
          </w:p>
        </w:tc>
      </w:tr>
      <w:tr w:rsidR="00DB4E3F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9C2A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B4E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DB4E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9C2A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C2AE4">
      <w:pPr>
        <w:spacing w:before="120" w:after="120" w:line="360" w:lineRule="auto"/>
        <w:ind w:left="9746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t>Załącznik Nr 2 do uchwały Nr 138/XXVII/2021</w:t>
      </w:r>
      <w:r>
        <w:br/>
        <w:t>Rady Gminy Pacyna</w:t>
      </w:r>
      <w:r>
        <w:br/>
        <w:t>z dnia 17.12.2021 </w:t>
      </w:r>
      <w:proofErr w:type="spellStart"/>
      <w:r>
        <w:t>r.</w:t>
      </w:r>
      <w:r>
        <w:rPr>
          <w:b/>
          <w:color w:val="000000"/>
          <w:u w:color="000000"/>
        </w:rPr>
        <w:t>ZMIANA</w:t>
      </w:r>
      <w:proofErr w:type="spellEnd"/>
      <w:r>
        <w:rPr>
          <w:b/>
          <w:color w:val="000000"/>
          <w:u w:color="000000"/>
        </w:rPr>
        <w:t xml:space="preserve"> WYDATKÓW</w:t>
      </w:r>
    </w:p>
    <w:p w:rsidR="00A77B3E" w:rsidRDefault="009C2AE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B4E3F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B4E3F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692 780,29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692 780,29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689 280,29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677 550,28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694 680,29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694 680,29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691 180,29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679 450,28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558 470,00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422 700,00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422 700,00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2 014 348,84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2 004 148,84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1 877 857,84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1 526 807,30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351 050,54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2 077 228,84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2 067 028,84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1 940 737,84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1 589 687,30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351 050,54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1 824 251,84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1 814 051,84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1 811 300,84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1 476 826,30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334 474,54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1 887 131,84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1 876 931,84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1 874 180,84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1 539 706,30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334 474,54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456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4 500 137,11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4 500 137,11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4 377 407,11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3 297 778,60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1 079 628,51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4 603 223,11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4 533 223,11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4 410 493,11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3 312 344,60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1 098 148,51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2 677 885,67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2 677 885,67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2 582 885,67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2 329 810,77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253 074,90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2 762 451,67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2 692 451,67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2 597 451,67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2 344 376,77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253 074,90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968 799,00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948 599,00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986 899,00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986 899,00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966 699,00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328 199,00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205 490,00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687 599,00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687 599,00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1 797 828,54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1 711 528,54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1 471 920,54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1 797 828,54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1 711 528,54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1 471 920,54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Wpływy i wydatki związane z gromadzeniem środków z opłat produktowych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229 116,54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162 316,54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229 121,54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21 521,54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17 875 200,65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15 777 700,65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10 504 629,00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5 918 978,55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4 585 650,45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5 057 962,65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2 097 500,00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-84 305,00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168 871,00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98 871,00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77 446,00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20 425,00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B4E3F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17 959 766,65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15 846 566,65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10 572 495,00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5 986 424,55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4 586 070,45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5 057 962,65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9C2AE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B4E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DB4E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9C2A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C2AE4">
      <w:pPr>
        <w:keepNext/>
        <w:spacing w:before="120" w:after="120" w:line="360" w:lineRule="auto"/>
        <w:ind w:left="97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138/XXVII/2021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17.12.2021r.</w:t>
      </w:r>
    </w:p>
    <w:p w:rsidR="00A77B3E" w:rsidRDefault="009C2AE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 NA  ZADANIA  INWESTYCYJNE  NA 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130"/>
        <w:gridCol w:w="5628"/>
        <w:gridCol w:w="2376"/>
        <w:gridCol w:w="2376"/>
        <w:gridCol w:w="2376"/>
      </w:tblGrid>
      <w:tr w:rsidR="00DB4E3F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agregatu prądotwórczego na potrzeby stacji uzdatniania wody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- 7 300,00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422 700,00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422 700,00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422 700,00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- 2 500,00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257 500,00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 miejscowości Model na działce 86 i 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 miejscowości Model, na dz. Nr 86 i 95, ulica Leśna i Spacerowa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- 4 800,00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165 200,00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10 200,00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Dostarczenie i wdrożenie systemów informatycznych na potrzeby Referatu Finansowego Urzędu Gminy w Pacynie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424 000,00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424 000,00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OSP w zakresie instalacji grzewczej i wentylacyjnej, ocieplenie części garażowej i sanitarnej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ratowniczo-gaśniczego dla OSP Skrzeszewy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801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wdrożenie wyposażenia oraz oprogramowania zakupionego w ramach programu: Laboratoria Przyszłości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86 300,00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86 300,00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lamp solarnych w miejscowości Pacyna 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Łuszczanówek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Podatkówek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Rakowiec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Raków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Słomków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503 000,00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DB4E3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DB4E3F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</w:tr>
      <w:tr w:rsidR="00DB4E3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wielofunkcyjnego boiska sportowego w miejscowości Skrzeszewy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510 000,00</w:t>
            </w:r>
          </w:p>
        </w:tc>
      </w:tr>
      <w:tr w:rsidR="00DB4E3F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2 097 500,00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C2AE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2 113 200,00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9C2AE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B4E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DB4E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E3F" w:rsidRDefault="009C2A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B4E3F" w:rsidRDefault="009C2AE4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B4E3F" w:rsidRDefault="009C2AE4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138/XXVII/2021 Rady Gminy Pacyna z dnia 17.12.2021r.</w:t>
      </w:r>
    </w:p>
    <w:p w:rsidR="00DB4E3F" w:rsidRDefault="00DB4E3F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DB4E3F" w:rsidRDefault="009C2AE4">
      <w:pPr>
        <w:ind w:right="3420"/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 xml:space="preserve">Uzasadnienie do zmian planowanych dochodów - załącznik nr1 </w:t>
      </w:r>
    </w:p>
    <w:p w:rsidR="00DB4E3F" w:rsidRDefault="009C2AE4">
      <w:pPr>
        <w:ind w:right="342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 dochody budżetu o kwotę 84.5</w:t>
      </w:r>
      <w:r>
        <w:rPr>
          <w:color w:val="000000"/>
          <w:sz w:val="24"/>
          <w:szCs w:val="20"/>
          <w:shd w:val="clear" w:color="auto" w:fill="FFFFFF"/>
        </w:rPr>
        <w:t>71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,00 zł.</w:t>
      </w:r>
    </w:p>
    <w:p w:rsidR="00DB4E3F" w:rsidRDefault="009C2AE4">
      <w:pPr>
        <w:ind w:right="342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plan dochodów budżetu o kwotę 5,00 zł.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Plan dochodów po zmianie wynosi 17.013.566,65 zł.</w:t>
      </w:r>
    </w:p>
    <w:p w:rsidR="00DB4E3F" w:rsidRDefault="009C2AE4">
      <w:pPr>
        <w:spacing w:after="49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DB4E3F" w:rsidRDefault="009C2AE4">
      <w:pPr>
        <w:keepNext/>
        <w:keepLines/>
        <w:spacing w:after="390" w:line="240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758 - Różne rozliczenia</w:t>
      </w:r>
    </w:p>
    <w:p w:rsidR="00DB4E3F" w:rsidRDefault="009C2AE4">
      <w:pPr>
        <w:spacing w:after="49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dochodów bieżących</w:t>
      </w:r>
      <w:r>
        <w:rPr>
          <w:color w:val="000000"/>
          <w:sz w:val="24"/>
          <w:szCs w:val="20"/>
          <w:shd w:val="clear" w:color="auto" w:fill="FFFFFF"/>
        </w:rPr>
        <w:t xml:space="preserve"> o kwotę 14.571,00 zł w tym: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DB4E3F" w:rsidRDefault="009C2AE4">
      <w:pPr>
        <w:spacing w:after="498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 14.566,00 zł zgodnie z pismem nr ST5.4751.24.2021.14g Ministra Finansów tytułem dofinansowania kosztów związanych z wypłatą odpraw dla zwalnianych nauczycieli w szkołach i placówkach oświatowych, środki pochodzą z rezerwy części oświatowej subwencji ogólnej.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DB4E3F" w:rsidRDefault="009C2AE4">
      <w:pPr>
        <w:spacing w:after="49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o kwotę 5,00 zł tytułem pozostałych dochodów.</w:t>
      </w:r>
    </w:p>
    <w:p w:rsidR="00DB4E3F" w:rsidRDefault="009C2AE4">
      <w:pPr>
        <w:keepNext/>
        <w:keepLines/>
        <w:spacing w:after="395" w:line="240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801 - Oświata i wychowanie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dochodów majątkowych o kwotę 70.000,00 zł tytułem środków z Funduszu Przeciwdziałania COVID-19 na finansowanie lub dofinansowanie kosztów realizacji inwestycji i zakupów inwestycyjnych związanych z przeciwdziałaniem COVID-19. Środki przeznaczone zostaną na realizację projektu pn. "Zakup i wdrożenie wyposażenia oraz oprogramowania zakupionego w ramach programu: Laboratoria Przyszłości".</w:t>
      </w:r>
    </w:p>
    <w:p w:rsidR="00DB4E3F" w:rsidRDefault="009C2AE4">
      <w:pPr>
        <w:spacing w:after="360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5,00 zł tytułem opłaty produktowej.</w:t>
      </w:r>
    </w:p>
    <w:p w:rsidR="00DB4E3F" w:rsidRDefault="00DB4E3F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DB4E3F" w:rsidRDefault="009C2AE4">
      <w:pPr>
        <w:ind w:right="342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 xml:space="preserve">Uzasadnienie do zmian planowanych wydatków - załącznik nr2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 wydatki budżetu o kwotę 168.8</w:t>
      </w:r>
      <w:r>
        <w:rPr>
          <w:color w:val="000000"/>
          <w:sz w:val="24"/>
          <w:szCs w:val="20"/>
          <w:shd w:val="clear" w:color="auto" w:fill="FFFFFF"/>
        </w:rPr>
        <w:t>71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,00 zł.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Zmniejsza się wydatki budżetu o kwotę 84.30</w:t>
      </w:r>
      <w:r>
        <w:rPr>
          <w:color w:val="000000"/>
          <w:sz w:val="24"/>
          <w:szCs w:val="20"/>
          <w:shd w:val="clear" w:color="auto" w:fill="FFFFFF"/>
        </w:rPr>
        <w:t>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,00 zł.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Plan wydatków po zmianie wynosi 17.959.766,65 zł.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010 - Rolnictwo i łowiectwo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01030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Zwiększono plan wydatków statutowych o kwotę 1.900,00 zł z przeznaczeniem na doszacowanie planu wydatków na odprowadzenie 2 % zrealizowanych wpływów podatku rolnego na rzecz Izby Rolniczej.</w:t>
      </w:r>
    </w:p>
    <w:p w:rsidR="00DB4E3F" w:rsidRDefault="00DB4E3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400 - Wytwarzanie i zaopatrywanie w energię elektryczną gaz i wodę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Zmniejszono plan wydatków statutowych o kwotę 10.000,00 zł w związku z nadwyżką środków na usługi związane z zaopatrywaniem mieszkańców w wodę.</w:t>
      </w: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600 - Transport i łączność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60016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Zmniejszono plan wydatków o kwotę 17.300,00 zł w tym:</w:t>
      </w:r>
    </w:p>
    <w:p w:rsidR="00DB4E3F" w:rsidRDefault="009C2AE4">
      <w:pPr>
        <w:widowControl w:val="0"/>
        <w:numPr>
          <w:ilvl w:val="0"/>
          <w:numId w:val="1"/>
        </w:numPr>
        <w:tabs>
          <w:tab w:val="left" w:pos="262"/>
        </w:tabs>
        <w:spacing w:line="413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 10.000,00 zł tytułem wydatków bieżących na utrzymanie dróg gminnych;</w:t>
      </w:r>
    </w:p>
    <w:p w:rsidR="00DB4E3F" w:rsidRDefault="009C2AE4">
      <w:pPr>
        <w:widowControl w:val="0"/>
        <w:numPr>
          <w:ilvl w:val="0"/>
          <w:numId w:val="1"/>
        </w:numPr>
        <w:tabs>
          <w:tab w:val="left" w:pos="267"/>
        </w:tabs>
        <w:spacing w:after="360" w:line="413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 7.300,00 zł tytułem wydatków majątkowych wynikających z rozliczenia zadań związanych z przebudową dróg w miejscowości Model, Anatolin i Remki.</w:t>
      </w: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750 - Administracja publiczna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wydatków bieżących o kwotę 62.880,00 zł na doszacowanie planu wydatków na wynagrodzenia i składki od nich naliczone pracowników administracji publicznej.</w:t>
      </w: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757 - Obsługa długu publicznego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75702</w:t>
      </w:r>
    </w:p>
    <w:p w:rsidR="00DB4E3F" w:rsidRDefault="009C2AE4">
      <w:pPr>
        <w:spacing w:after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wydatków na obsługę długu o kwotę 1.000,00 zł w związku z niedoborem środków na spłatę odsetek od kredytów długoterminowych z racji wzrostu stopy procentowej.</w:t>
      </w:r>
    </w:p>
    <w:p w:rsidR="00DB4E3F" w:rsidRDefault="009C2AE4">
      <w:pPr>
        <w:keepNext/>
        <w:keepLines/>
        <w:spacing w:line="413" w:lineRule="exac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801 - Oświata i wychowanie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wydatków o kwotę 103.086,00 zł w tym: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wydatków o kwotę 84.566,00 zł w tym:</w:t>
      </w:r>
    </w:p>
    <w:p w:rsidR="00DB4E3F" w:rsidRDefault="009C2AE4">
      <w:pPr>
        <w:widowControl w:val="0"/>
        <w:numPr>
          <w:ilvl w:val="0"/>
          <w:numId w:val="1"/>
        </w:numPr>
        <w:tabs>
          <w:tab w:val="left" w:pos="272"/>
        </w:tabs>
        <w:spacing w:line="413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 wynagrodzenia i składki od nich naliczone o kwotę 14.566,00 zł celem doszacowania planu wydatków na wynagrodzenia nauczycieli i obsługi w Szkole Podstawowej w Pacynie na miesiąc grudzień;</w:t>
      </w:r>
    </w:p>
    <w:p w:rsidR="00DB4E3F" w:rsidRDefault="009C2AE4">
      <w:pPr>
        <w:widowControl w:val="0"/>
        <w:numPr>
          <w:ilvl w:val="0"/>
          <w:numId w:val="1"/>
        </w:numPr>
        <w:tabs>
          <w:tab w:val="left" w:pos="272"/>
        </w:tabs>
        <w:spacing w:line="413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 wydatki inwestycyjne o kwotę 70.000,00 zł z przeznaczeniem na realizację projektu pn. "Zakup i wdrożenie wyposażenia oraz oprogramowania zakupionego w ramach programu: Laboratoria Przyszłości" w Szkole Podstawowej w Pacynie.</w:t>
      </w:r>
    </w:p>
    <w:p w:rsidR="00DB4E3F" w:rsidRDefault="009C2AE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DB4E3F" w:rsidRDefault="009C2AE4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statutowych o kwotę 18.100,00 zł z przeznaczeniem na dofinansowanie kosztu pobytu dzieci z terenu gminy Pacyna w przedszkolach innych gmin. </w:t>
      </w:r>
      <w:r>
        <w:rPr>
          <w:color w:val="000000"/>
          <w:sz w:val="24"/>
          <w:szCs w:val="20"/>
          <w:u w:val="single"/>
        </w:rPr>
        <w:t>Rozdział 80195</w:t>
      </w:r>
    </w:p>
    <w:p w:rsidR="00DB4E3F" w:rsidRDefault="009C2AE4">
      <w:pPr>
        <w:spacing w:after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Zwiększono plan wydatków statutowych o kwotę 420,00 zł celem doszacowania planu wydatków remontowych w Przedszkolu Samorządowym w Pacynie.</w:t>
      </w:r>
    </w:p>
    <w:p w:rsidR="00DB4E3F" w:rsidRDefault="009C2AE4">
      <w:pPr>
        <w:keepNext/>
        <w:keepLines/>
        <w:spacing w:line="413" w:lineRule="exact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</w:rPr>
        <w:lastRenderedPageBreak/>
        <w:t>Dział 852 - Pomoc społeczna</w:t>
      </w:r>
    </w:p>
    <w:p w:rsidR="00DB4E3F" w:rsidRDefault="009C2AE4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DB4E3F" w:rsidRDefault="009C2AE4">
      <w:pPr>
        <w:spacing w:after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Zmniejszono plan wydatków na wynagrodzenia osobowe pracowników pomocy społecznej o kwotę 10.000,00 zł w związku z nadwyżką środków.</w:t>
      </w:r>
    </w:p>
    <w:p w:rsidR="00DB4E3F" w:rsidRDefault="009C2AE4">
      <w:pPr>
        <w:keepNext/>
        <w:keepLines/>
        <w:spacing w:line="413" w:lineRule="exact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DB4E3F" w:rsidRDefault="009C2AE4">
      <w:pPr>
        <w:keepNext/>
        <w:keepLines/>
        <w:spacing w:line="413" w:lineRule="exact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5,00 zł i zmniejszono o kwotę 5,00 zł w tym:</w:t>
      </w:r>
    </w:p>
    <w:p w:rsidR="00DB4E3F" w:rsidRDefault="009C2AE4">
      <w:pPr>
        <w:keepNext/>
        <w:keepLines/>
        <w:spacing w:line="413" w:lineRule="exact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90020</w:t>
      </w:r>
    </w:p>
    <w:p w:rsidR="00DB4E3F" w:rsidRDefault="009C2AE4">
      <w:pPr>
        <w:keepNext/>
        <w:keepLines/>
        <w:spacing w:line="413" w:lineRule="exact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5,00 zł.</w:t>
      </w:r>
    </w:p>
    <w:p w:rsidR="00DB4E3F" w:rsidRDefault="009C2AE4">
      <w:pPr>
        <w:keepNext/>
        <w:keepLines/>
        <w:spacing w:line="413" w:lineRule="exact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DB4E3F" w:rsidRDefault="009C2AE4">
      <w:pPr>
        <w:keepNext/>
        <w:keepLines/>
        <w:spacing w:line="413" w:lineRule="exact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5,00 zł z przeznaczeniem na pozostałą działalność związaną z gospodarką komunalną i ochroną środowiska.</w:t>
      </w:r>
    </w:p>
    <w:p w:rsidR="00DB4E3F" w:rsidRDefault="00DB4E3F">
      <w:pPr>
        <w:keepNext/>
        <w:keepLines/>
        <w:spacing w:line="413" w:lineRule="exact"/>
        <w:jc w:val="left"/>
        <w:rPr>
          <w:color w:val="000000"/>
          <w:sz w:val="24"/>
          <w:szCs w:val="20"/>
          <w:shd w:val="clear" w:color="auto" w:fill="FFFFFF"/>
        </w:rPr>
      </w:pPr>
    </w:p>
    <w:p w:rsidR="00DB4E3F" w:rsidRDefault="009C2AE4">
      <w:pPr>
        <w:keepNext/>
        <w:keepLines/>
        <w:spacing w:line="413" w:lineRule="exact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921 - Kultura i ochrona dziedzictwa narodowego</w:t>
      </w:r>
    </w:p>
    <w:p w:rsidR="00DB4E3F" w:rsidRDefault="009C2AE4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</w:rPr>
        <w:t>Rozdział 92120</w:t>
      </w:r>
    </w:p>
    <w:p w:rsidR="00DB4E3F" w:rsidRDefault="009C2AE4">
      <w:pPr>
        <w:spacing w:after="49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Zmniejszono plan wydatków majątkowych dotyczących realizacji zadania pn. "Zagospodarowanie ogólnodostępnej przestrzeni publicznej poprzez montaż latarni solarnych i założenie ogrodu pszczelarskiego w Skrzeszewach przy Zespole Pałacowym" o kwotę 47.000,00 zł .</w:t>
      </w:r>
    </w:p>
    <w:p w:rsidR="00DB4E3F" w:rsidRDefault="00DB4E3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B4E3F">
        <w:tc>
          <w:tcPr>
            <w:tcW w:w="2500" w:type="pct"/>
            <w:tcBorders>
              <w:right w:val="nil"/>
            </w:tcBorders>
          </w:tcPr>
          <w:p w:rsidR="00DB4E3F" w:rsidRDefault="00DB4E3F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B4E3F" w:rsidRDefault="009C2AE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DB4E3F" w:rsidRDefault="009C2AE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DB4E3F" w:rsidRDefault="009C2AE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B4E3F" w:rsidRDefault="00DB4E3F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B4E3F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4B" w:rsidRDefault="0037384B">
      <w:r>
        <w:separator/>
      </w:r>
    </w:p>
  </w:endnote>
  <w:endnote w:type="continuationSeparator" w:id="0">
    <w:p w:rsidR="0037384B" w:rsidRDefault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4E3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left"/>
            <w:rPr>
              <w:sz w:val="18"/>
            </w:rPr>
          </w:pPr>
          <w:r>
            <w:rPr>
              <w:sz w:val="18"/>
            </w:rPr>
            <w:t>Id: 2B84C971-57CF-4A43-A6C7-7F18B9988974.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69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B4E3F" w:rsidRDefault="00DB4E3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B4E3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left"/>
            <w:rPr>
              <w:sz w:val="18"/>
            </w:rPr>
          </w:pPr>
          <w:r>
            <w:rPr>
              <w:sz w:val="18"/>
            </w:rPr>
            <w:t>Id: 2B84C971-57CF-4A43-A6C7-7F18B9988974.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697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B4E3F" w:rsidRDefault="00DB4E3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B4E3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left"/>
            <w:rPr>
              <w:sz w:val="18"/>
            </w:rPr>
          </w:pPr>
          <w:r>
            <w:rPr>
              <w:sz w:val="18"/>
            </w:rPr>
            <w:t>Id: 2B84C971-57CF-4A43-A6C7-7F18B9988974.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697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B4E3F" w:rsidRDefault="00DB4E3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B4E3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left"/>
            <w:rPr>
              <w:sz w:val="18"/>
            </w:rPr>
          </w:pPr>
          <w:r>
            <w:rPr>
              <w:sz w:val="18"/>
            </w:rPr>
            <w:t>Id: 2B84C971-57CF-4A43-A6C7-7F18B9988974.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697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B4E3F" w:rsidRDefault="00DB4E3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B4E3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left"/>
            <w:rPr>
              <w:sz w:val="18"/>
            </w:rPr>
          </w:pPr>
          <w:r>
            <w:rPr>
              <w:sz w:val="18"/>
            </w:rPr>
            <w:t>Id: 2B84C971-57CF-4A43-A6C7-7F18B9988974.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4E3F" w:rsidRDefault="009C2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6970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DB4E3F" w:rsidRDefault="00DB4E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4B" w:rsidRDefault="0037384B">
      <w:r>
        <w:separator/>
      </w:r>
    </w:p>
  </w:footnote>
  <w:footnote w:type="continuationSeparator" w:id="0">
    <w:p w:rsidR="0037384B" w:rsidRDefault="003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B4C7A"/>
    <w:multiLevelType w:val="multilevel"/>
    <w:tmpl w:val="00000000"/>
    <w:lvl w:ilvl="0">
      <w:start w:val="1"/>
      <w:numFmt w:val="bullet"/>
      <w:lvlText w:val="-"/>
      <w:lvlJc w:val="left"/>
      <w:pPr>
        <w:widowControl/>
      </w:pPr>
      <w:rPr>
        <w:b w:val="0"/>
        <w:i w:val="0"/>
        <w:strike w:val="0"/>
        <w:noProof w:val="0"/>
        <w:color w:val="000000"/>
        <w:sz w:val="24"/>
        <w:u w:val="none"/>
        <w:lang w:val="pl-PL" w:eastAsia="pl-PL" w:bidi="pl-PL"/>
      </w:rPr>
    </w:lvl>
    <w:lvl w:ilvl="1">
      <w:numFmt w:val="decimal"/>
      <w:lvlText w:val=""/>
      <w:lvlJc w:val="left"/>
      <w:pPr>
        <w:widowControl/>
      </w:pPr>
    </w:lvl>
    <w:lvl w:ilvl="2">
      <w:numFmt w:val="decimal"/>
      <w:lvlText w:val=""/>
      <w:lvlJc w:val="left"/>
      <w:pPr>
        <w:widowControl/>
      </w:pPr>
    </w:lvl>
    <w:lvl w:ilvl="3">
      <w:numFmt w:val="decimal"/>
      <w:lvlText w:val=""/>
      <w:lvlJc w:val="left"/>
      <w:pPr>
        <w:widowControl/>
      </w:pPr>
    </w:lvl>
    <w:lvl w:ilvl="4">
      <w:numFmt w:val="decimal"/>
      <w:lvlText w:val=""/>
      <w:lvlJc w:val="left"/>
      <w:pPr>
        <w:widowControl/>
      </w:pPr>
    </w:lvl>
    <w:lvl w:ilvl="5">
      <w:numFmt w:val="decimal"/>
      <w:lvlText w:val=""/>
      <w:lvlJc w:val="left"/>
      <w:pPr>
        <w:widowControl/>
      </w:pPr>
    </w:lvl>
    <w:lvl w:ilvl="6">
      <w:numFmt w:val="decimal"/>
      <w:lvlText w:val=""/>
      <w:lvlJc w:val="left"/>
      <w:pPr>
        <w:widowControl/>
      </w:pPr>
    </w:lvl>
    <w:lvl w:ilvl="7">
      <w:numFmt w:val="decimal"/>
      <w:lvlText w:val=""/>
      <w:lvlJc w:val="left"/>
      <w:pPr>
        <w:widowControl/>
      </w:pPr>
    </w:lvl>
    <w:lvl w:ilvl="8">
      <w:numFmt w:val="decimal"/>
      <w:lvlText w:val=""/>
      <w:lvlJc w:val="left"/>
      <w:pPr>
        <w:widowControl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384B"/>
    <w:rsid w:val="00730ACB"/>
    <w:rsid w:val="009C2AE4"/>
    <w:rsid w:val="00A77B3E"/>
    <w:rsid w:val="00CA2A55"/>
    <w:rsid w:val="00D46970"/>
    <w:rsid w:val="00D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21ED1-E8FB-41F2-89A9-ED6842F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Pr>
      <w:color w:val="auto"/>
      <w:sz w:val="24"/>
      <w:shd w:val="clear" w:color="auto" w:fill="auto"/>
    </w:rPr>
  </w:style>
  <w:style w:type="character" w:customStyle="1" w:styleId="Bodytext20">
    <w:name w:val="Body text (2)"/>
    <w:basedOn w:val="Bodytext2"/>
    <w:rPr>
      <w:color w:val="000000"/>
      <w:sz w:val="24"/>
      <w:u w:val="single"/>
      <w:shd w:val="clear" w:color="auto" w:fill="auto"/>
      <w:lang w:val="pl-PL" w:eastAsia="pl-PL" w:bidi="pl-PL"/>
    </w:rPr>
  </w:style>
  <w:style w:type="character" w:customStyle="1" w:styleId="Heading1">
    <w:name w:val="Heading #1_"/>
    <w:basedOn w:val="Domylnaczcionkaakapitu"/>
    <w:rPr>
      <w:b/>
      <w:color w:val="auto"/>
      <w:sz w:val="24"/>
      <w:shd w:val="clear" w:color="auto" w:fill="auto"/>
    </w:rPr>
  </w:style>
  <w:style w:type="character" w:customStyle="1" w:styleId="Heading10">
    <w:name w:val="Heading #1"/>
    <w:basedOn w:val="Heading1"/>
    <w:rPr>
      <w:b/>
      <w:color w:val="000000"/>
      <w:sz w:val="24"/>
      <w:u w:val="single"/>
      <w:shd w:val="clear" w:color="auto" w:fill="auto"/>
      <w:lang w:val="pl-PL" w:eastAsia="pl-PL" w:bidi="pl-PL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3598</Words>
  <Characters>21588</Characters>
  <Application>Microsoft Office Word</Application>
  <DocSecurity>0</DocSecurity>
  <Lines>179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138/XXVII/2021 z dnia 17 grudnia 2021 r.</vt:lpstr>
      <vt:lpstr/>
    </vt:vector>
  </TitlesOfParts>
  <Company>Rady Gminy Pacyna</Company>
  <LinksUpToDate>false</LinksUpToDate>
  <CharactersWithSpaces>25136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138/XXVII/2021 z dnia 17 grudnia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2022-01-18T10:32:00Z</dcterms:created>
  <dcterms:modified xsi:type="dcterms:W3CDTF">2022-01-18T10:32:00Z</dcterms:modified>
  <cp:category>Akt prawny</cp:category>
</cp:coreProperties>
</file>