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548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237/LIV/2023</w:t>
      </w:r>
      <w:r>
        <w:rPr>
          <w:b/>
          <w:caps/>
        </w:rPr>
        <w:br/>
        <w:t>Rady Gminy Pacyna</w:t>
      </w:r>
    </w:p>
    <w:p w14:paraId="76DCF33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listopada 2023 r.</w:t>
      </w:r>
    </w:p>
    <w:p w14:paraId="156C8BCF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wysokości stawek podatku od nieruchomości obowiązujących</w:t>
      </w:r>
      <w:r>
        <w:rPr>
          <w:b/>
        </w:rPr>
        <w:br/>
        <w:t>na terenie Gminy Pacyna</w:t>
      </w:r>
    </w:p>
    <w:p w14:paraId="003C4877" w14:textId="77777777" w:rsidR="00A77B3E" w:rsidRDefault="00000000">
      <w:pPr>
        <w:keepLines/>
        <w:spacing w:before="120" w:after="120"/>
        <w:ind w:firstLine="227"/>
      </w:pPr>
      <w:r>
        <w:t>Na podstawie art. 18 ust. 2 pkt 8 i art. 40 ust. 1 ustawy z dnia 8 marca 1990 r. o samorządzie gminnym  (Dz. U. z 2023 r. poz. 40, 572, 1463 i 1688), art. 5 ust. 1 ustawy z dnia 12 stycznia 1991 r. o podatkach i opłatach  lokalnych  (Dz.U. z 2023 r. poz. 70, 1313 i 2291)  uchwala się, co następuje:</w:t>
      </w:r>
    </w:p>
    <w:p w14:paraId="23B49C8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 stawek  podatku od nieruchomości obowiązujących  na terenie Gminy Pacyna:</w:t>
      </w:r>
    </w:p>
    <w:p w14:paraId="62E6A437" w14:textId="77777777" w:rsidR="00A77B3E" w:rsidRDefault="00000000">
      <w:pPr>
        <w:spacing w:before="120" w:after="120"/>
        <w:ind w:left="340" w:hanging="227"/>
      </w:pPr>
      <w:r>
        <w:t>1) od gruntów:</w:t>
      </w:r>
    </w:p>
    <w:p w14:paraId="4536B5C9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w ewidencji gruntów i budynków </w:t>
      </w:r>
      <w:r>
        <w:rPr>
          <w:b/>
          <w:color w:val="000000"/>
          <w:u w:color="000000"/>
        </w:rPr>
        <w:t xml:space="preserve">– 0,95 zł </w:t>
      </w:r>
      <w:r>
        <w:rPr>
          <w:color w:val="000000"/>
          <w:u w:color="000000"/>
        </w:rPr>
        <w:t xml:space="preserve">od 1 m² powierzchni, </w:t>
      </w:r>
    </w:p>
    <w:p w14:paraId="5EE8B7C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 </w:t>
      </w:r>
      <w:r>
        <w:rPr>
          <w:b/>
          <w:color w:val="000000"/>
          <w:u w:color="000000"/>
        </w:rPr>
        <w:t xml:space="preserve">5,59 zł </w:t>
      </w:r>
      <w:r>
        <w:rPr>
          <w:color w:val="000000"/>
          <w:u w:color="000000"/>
        </w:rPr>
        <w:t>od 1 ha powierzchni,</w:t>
      </w:r>
    </w:p>
    <w:p w14:paraId="20DE823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>
        <w:rPr>
          <w:b/>
          <w:color w:val="000000"/>
          <w:u w:color="000000"/>
        </w:rPr>
        <w:t>–  0,28 zł</w:t>
      </w:r>
      <w:r>
        <w:rPr>
          <w:color w:val="000000"/>
          <w:u w:color="000000"/>
        </w:rPr>
        <w:t xml:space="preserve"> od 1 m² powierzchni,</w:t>
      </w:r>
    </w:p>
    <w:p w14:paraId="133651A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09 października 2015 r. o rewitalizacji (Dz. U. z 2021 r. poz. 485 ze zmianami)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>1,23 zł</w:t>
      </w:r>
      <w:r>
        <w:rPr>
          <w:color w:val="000000"/>
          <w:u w:color="000000"/>
        </w:rPr>
        <w:t xml:space="preserve"> od 1 m² powierzchni.</w:t>
      </w:r>
    </w:p>
    <w:p w14:paraId="25E7F73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4F0400F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</w:t>
      </w:r>
      <w:r>
        <w:rPr>
          <w:b/>
          <w:color w:val="000000"/>
          <w:u w:color="000000"/>
        </w:rPr>
        <w:t xml:space="preserve">– 0,50 zł </w:t>
      </w:r>
      <w:r>
        <w:rPr>
          <w:color w:val="000000"/>
          <w:u w:color="000000"/>
        </w:rPr>
        <w:t xml:space="preserve">od 1 m² powierzchni użytkowej, </w:t>
      </w:r>
    </w:p>
    <w:p w14:paraId="67A6444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 - </w:t>
      </w:r>
      <w:r>
        <w:rPr>
          <w:b/>
          <w:color w:val="000000"/>
          <w:u w:color="000000"/>
        </w:rPr>
        <w:t>24,40 zł</w:t>
      </w:r>
      <w:r>
        <w:rPr>
          <w:color w:val="000000"/>
          <w:u w:color="000000"/>
        </w:rPr>
        <w:t xml:space="preserve"> od 1 m² powierzchni użytkowej, </w:t>
      </w:r>
    </w:p>
    <w:p w14:paraId="7096EA67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>13,00 zł</w:t>
      </w:r>
      <w:r>
        <w:rPr>
          <w:color w:val="000000"/>
          <w:u w:color="000000"/>
        </w:rPr>
        <w:t xml:space="preserve"> od 1 m² powierzchni użytkowej, </w:t>
      </w:r>
    </w:p>
    <w:p w14:paraId="68AB669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>
        <w:rPr>
          <w:b/>
          <w:color w:val="000000"/>
          <w:u w:color="000000"/>
        </w:rPr>
        <w:t>4,74 zł</w:t>
      </w:r>
      <w:r>
        <w:rPr>
          <w:color w:val="000000"/>
          <w:u w:color="000000"/>
        </w:rPr>
        <w:t xml:space="preserve"> od 1 m² powierzchni użytkowej, </w:t>
      </w:r>
    </w:p>
    <w:p w14:paraId="128C257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</w:t>
      </w:r>
      <w:r>
        <w:rPr>
          <w:b/>
          <w:color w:val="000000"/>
          <w:u w:color="000000"/>
        </w:rPr>
        <w:t xml:space="preserve"> 4,57 zł</w:t>
      </w:r>
      <w:r>
        <w:rPr>
          <w:color w:val="000000"/>
          <w:u w:color="000000"/>
        </w:rPr>
        <w:t xml:space="preserve"> od 1 m² powierzchni użytkowej,</w:t>
      </w:r>
    </w:p>
    <w:p w14:paraId="258557C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 xml:space="preserve">2% </w:t>
      </w:r>
      <w:r>
        <w:rPr>
          <w:color w:val="000000"/>
          <w:u w:color="000000"/>
        </w:rPr>
        <w:t xml:space="preserve">ich wartości określonej na podstawie art. 4 ust. 1 pkt 3 i ust. 3–7 ustawy z dnia 12 stycznia 1991 r  o podatkach i opłatach lokalnych. </w:t>
      </w:r>
    </w:p>
    <w:p w14:paraId="07859D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Pacyna.</w:t>
      </w:r>
    </w:p>
    <w:p w14:paraId="2C075F4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192/XLII/2022 Rady Gminy Pacyna z dnia 18 listopada 2022 r.  w sprawie określenia wysokości rocznych stawek podatku od nieruchomości obowiązujących na terenie Gminy Pacyna.</w:t>
      </w:r>
    </w:p>
    <w:p w14:paraId="31DE7DF5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 Mazowieckiego i wchodzi w życie z dniem 1 stycznia 2024 r.</w:t>
      </w:r>
    </w:p>
    <w:p w14:paraId="3F92FA1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49044C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33F08" w14:paraId="24BAB62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A6D24" w14:textId="77777777" w:rsidR="00033F08" w:rsidRDefault="00033F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9CD6C" w14:textId="77777777" w:rsidR="00033F0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9EAAAD8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682B" w14:textId="77777777" w:rsidR="008621C7" w:rsidRDefault="008621C7">
      <w:r>
        <w:separator/>
      </w:r>
    </w:p>
  </w:endnote>
  <w:endnote w:type="continuationSeparator" w:id="0">
    <w:p w14:paraId="64687817" w14:textId="77777777" w:rsidR="008621C7" w:rsidRDefault="0086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33F08" w14:paraId="35E4AEE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180E9C" w14:textId="77777777" w:rsidR="00033F0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E9EDE466-4533-4E39-A236-1D4EBA7F38C4.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F55C59" w14:textId="77777777" w:rsidR="00033F0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7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16B554" w14:textId="77777777" w:rsidR="00033F08" w:rsidRDefault="00033F0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B682" w14:textId="77777777" w:rsidR="008621C7" w:rsidRDefault="008621C7">
      <w:r>
        <w:separator/>
      </w:r>
    </w:p>
  </w:footnote>
  <w:footnote w:type="continuationSeparator" w:id="0">
    <w:p w14:paraId="67BDB5EB" w14:textId="77777777" w:rsidR="008621C7" w:rsidRDefault="0086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F08"/>
    <w:rsid w:val="008621C7"/>
    <w:rsid w:val="009857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BF02B"/>
  <w15:docId w15:val="{74E7A633-571C-4275-8CA5-E826AE1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237/LIV/2023 z dnia 24 listopada 2023 r.</dc:title>
  <dc:subject>w sprawie określenia wysokości stawek podatku od nieruchomości obowiązujących
na terenie Gminy Pacyna</dc:subject>
  <dc:creator>m_dutkowska</dc:creator>
  <cp:lastModifiedBy>m_dutkowska</cp:lastModifiedBy>
  <cp:revision>2</cp:revision>
  <dcterms:created xsi:type="dcterms:W3CDTF">2023-12-11T08:47:00Z</dcterms:created>
  <dcterms:modified xsi:type="dcterms:W3CDTF">2023-12-11T08:47:00Z</dcterms:modified>
  <cp:category>Akt prawny</cp:category>
</cp:coreProperties>
</file>