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DED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243/LIV/2023</w:t>
      </w:r>
      <w:r>
        <w:rPr>
          <w:b/>
          <w:caps/>
        </w:rPr>
        <w:br/>
        <w:t>Rady Gminy Pacyna</w:t>
      </w:r>
    </w:p>
    <w:p w14:paraId="07CEBCD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listopada 2023 r.</w:t>
      </w:r>
    </w:p>
    <w:p w14:paraId="212F8E47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zasad zwrotu wydatków w zakresie dożywiania w formie posiłku, świadczenia pieniężnego na zakup posiłku lub żywności albo świadczenia rzeczowego w postaci produktów żywnościowych dla osób objętych wieloletnim rządowym programem "Posiłek w szkole i w domu" na lata 2024 - 2028</w:t>
      </w:r>
    </w:p>
    <w:p w14:paraId="3871EB2C" w14:textId="77777777" w:rsidR="00A77B3E" w:rsidRDefault="00000000">
      <w:pPr>
        <w:keepLines/>
        <w:spacing w:before="120" w:after="120"/>
        <w:ind w:firstLine="227"/>
      </w:pPr>
      <w:r>
        <w:t>Na podstawie  art. 18 ust. 2 pkt 15 ustawy z dnia 8 marca 1990 r. o samorządzie gminnym ( Dz. U. 2023 r., poz. 40) oraz art. 96 ust. 2 i 4  ustawy z dnia 12 marca 2004 r. o pomocy społecznej (Dz. U. 2023 r. poz. 901) w związku z uchwałą Nr 149  Rady Ministrów z 23 sierpnia 2023r. w sprawie ustanowienia wieloletniego rządowego programu "Posiłek w szkole i w domu" na lata 2024-2028 ( M.P. 2023 r., poz.881) uchwala się, co następuje:</w:t>
      </w:r>
    </w:p>
    <w:p w14:paraId="0557C55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Odstępuje się od żądania zwrotu wydatków za świadczenia z pomocy społecznej w zakresie dożywiania w formie posiłku, świadczenia pieniężnego na zakup posiłku lub żywności albo świadczenia rzeczowego w postaci produktów żywnościowych dla osób i rodzin wymienionych</w:t>
      </w:r>
      <w:r>
        <w:br/>
        <w:t>w Uchwale Nr 149  Rady Ministrów z dnia 23 sierpnia 2023 r. w sprawie ustanowienia wieloletniego rządowego programu "Posiłek w szkole i w domu" na lata 2024-2028 (M. P. 2023 r., poz. 881) jeżeli dochód osoby samotnie gospodarującej, dochód osoby w rodzinie lub dochód rodziny nie przekracza wysokości 200 % kryterium dochodowego, określonego w art. 8 ust. 1 ustawy o pomocy społecznej.</w:t>
      </w:r>
    </w:p>
    <w:p w14:paraId="133B341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 207/XLVI/2023 Rady Gminy Pacyna z dnia 25 stycznia 2023 r. w sprawie określenia zasad zwrotu wydatków w zakresie dożywiania w formie posiłku albo świadczenia rzeczowego w postaci produktów żywnościowych dla osób objętych wieloletnim rządowym programem "Posiłek w szkole i w domu" na lata 2019 -2023.</w:t>
      </w:r>
    </w:p>
    <w:p w14:paraId="614B004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Pacyna.</w:t>
      </w:r>
    </w:p>
    <w:p w14:paraId="155638B3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Mazowieckiego z mocą obowiązującą od dnia 1 stycznia 2024r.</w:t>
      </w:r>
    </w:p>
    <w:p w14:paraId="27C9F881" w14:textId="77777777" w:rsidR="00A77B3E" w:rsidRDefault="00A77B3E">
      <w:pPr>
        <w:keepNext/>
        <w:keepLines/>
        <w:spacing w:before="120" w:after="120"/>
        <w:ind w:firstLine="340"/>
      </w:pPr>
    </w:p>
    <w:p w14:paraId="0A4F3FAA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E5278" w14:paraId="794CCA0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A0539" w14:textId="77777777" w:rsidR="006E5278" w:rsidRDefault="006E52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7127B" w14:textId="77777777" w:rsidR="006E527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11F05EF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D780884" w14:textId="77777777" w:rsidR="006E5278" w:rsidRDefault="006E527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0EB812E" w14:textId="77777777" w:rsidR="006E5278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5C7714B" w14:textId="77777777" w:rsidR="006E5278" w:rsidRDefault="00000000">
      <w:pPr>
        <w:suppressAutoHyphens/>
        <w:rPr>
          <w:szCs w:val="20"/>
        </w:rPr>
      </w:pPr>
      <w:r>
        <w:rPr>
          <w:szCs w:val="20"/>
          <w:lang w:val="x-none" w:eastAsia="en-US" w:bidi="ar-SA"/>
        </w:rPr>
        <w:t xml:space="preserve">Prawo do świadczeń z pomocy społecznej przysługuje osobom i rodzinom, jeżeli dochód osoby samotnie gospodarującej lub dochód na osobę w rodzinie nie przekracza kryterium dochodowego,  </w:t>
      </w:r>
      <w:r>
        <w:rPr>
          <w:szCs w:val="20"/>
          <w:lang w:val="x-none" w:eastAsia="en-US" w:bidi="ar-SA"/>
        </w:rPr>
        <w:br/>
        <w:t>o którym mowa odpowiednio w art. 8 ust. 1 pkt 1 i 2  ustawy z dnia 12 marca 2004 r. o pomocy społecznej (Dz. U. 2023 r. poz. 901)</w:t>
      </w:r>
      <w:r>
        <w:rPr>
          <w:szCs w:val="20"/>
        </w:rPr>
        <w:t>.</w:t>
      </w:r>
    </w:p>
    <w:p w14:paraId="3F520AD6" w14:textId="77777777" w:rsidR="006E5278" w:rsidRDefault="006E5278">
      <w:pPr>
        <w:suppressAutoHyphens/>
        <w:rPr>
          <w:szCs w:val="20"/>
          <w:lang w:val="x-none" w:eastAsia="en-US" w:bidi="ar-SA"/>
        </w:rPr>
      </w:pPr>
    </w:p>
    <w:p w14:paraId="49767D3F" w14:textId="77777777" w:rsidR="006E5278" w:rsidRDefault="00000000">
      <w:pPr>
        <w:suppressAutoHyphens/>
        <w:rPr>
          <w:szCs w:val="20"/>
          <w:lang w:val="x-none" w:eastAsia="en-US" w:bidi="ar-SA"/>
        </w:rPr>
      </w:pPr>
      <w:r>
        <w:rPr>
          <w:szCs w:val="20"/>
        </w:rPr>
        <w:t>O</w:t>
      </w:r>
      <w:r>
        <w:rPr>
          <w:szCs w:val="20"/>
          <w:lang w:val="x-none" w:eastAsia="en-US" w:bidi="ar-SA"/>
        </w:rPr>
        <w:t>d dnia 1 stycznia  2022 r.</w:t>
      </w:r>
      <w:r>
        <w:rPr>
          <w:szCs w:val="20"/>
        </w:rPr>
        <w:t xml:space="preserve"> kryterium to wynosi:</w:t>
      </w:r>
      <w:r>
        <w:rPr>
          <w:szCs w:val="20"/>
          <w:lang w:val="x-none" w:eastAsia="en-US" w:bidi="ar-SA"/>
        </w:rPr>
        <w:t xml:space="preserve"> 776,00 zł dla osoby samotnie gospodarującej oraz 600,00 zł na osobę w rodzinie (rozporządzenie Rady Ministrów z dnia 23 lipca 2021r. w sprawie zweryfikowanych kryteriów dochodowych oraz kwot świadczeń pieniężnych </w:t>
      </w:r>
      <w:r>
        <w:rPr>
          <w:szCs w:val="20"/>
          <w:lang w:val="x-none" w:eastAsia="en-US" w:bidi="ar-SA"/>
        </w:rPr>
        <w:br/>
        <w:t>z pomocy społecznej</w:t>
      </w:r>
      <w:r>
        <w:rPr>
          <w:szCs w:val="20"/>
        </w:rPr>
        <w:t>,</w:t>
      </w:r>
      <w:r>
        <w:rPr>
          <w:szCs w:val="20"/>
          <w:lang w:val="x-none" w:eastAsia="en-US" w:bidi="ar-SA"/>
        </w:rPr>
        <w:t xml:space="preserve"> Dz.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U.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2021r.,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poz. 1296).   </w:t>
      </w:r>
    </w:p>
    <w:p w14:paraId="61AFBAFE" w14:textId="77777777" w:rsidR="006E5278" w:rsidRDefault="00000000">
      <w:pPr>
        <w:suppressAutoHyphens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  </w:t>
      </w:r>
    </w:p>
    <w:p w14:paraId="2DA58BB3" w14:textId="77777777" w:rsidR="006E5278" w:rsidRDefault="00000000">
      <w:pPr>
        <w:suppressAutoHyphens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Uchwałą Nr 149 z dnia 23 sierpnia 2023r. Rada Ministrów ustanowiła wieloletni rządowy program „Posiłek w szkole i w domu” na lata 2024-2028, który będzie obowiązywał od dnia 1 stycznia 2024r. </w:t>
      </w:r>
    </w:p>
    <w:p w14:paraId="42ED1B4F" w14:textId="77777777" w:rsidR="006E5278" w:rsidRDefault="006E5278">
      <w:pPr>
        <w:suppressAutoHyphens/>
        <w:rPr>
          <w:szCs w:val="20"/>
          <w:lang w:val="x-none" w:eastAsia="en-US" w:bidi="ar-SA"/>
        </w:rPr>
      </w:pPr>
    </w:p>
    <w:p w14:paraId="1D3D71E7" w14:textId="77777777" w:rsidR="006E5278" w:rsidRDefault="00000000">
      <w:pPr>
        <w:suppressAutoHyphens/>
        <w:rPr>
          <w:color w:val="000000"/>
          <w:szCs w:val="20"/>
        </w:rPr>
      </w:pPr>
      <w:r>
        <w:rPr>
          <w:color w:val="000000"/>
          <w:szCs w:val="20"/>
          <w:lang w:val="x-none" w:eastAsia="en-US" w:bidi="ar-SA"/>
        </w:rPr>
        <w:t xml:space="preserve">Celem Programu jest przyznanie </w:t>
      </w:r>
      <w:r>
        <w:rPr>
          <w:szCs w:val="20"/>
          <w:lang w:val="x-none" w:eastAsia="en-US" w:bidi="ar-SA"/>
        </w:rPr>
        <w:t xml:space="preserve">świadczenia z pomocy społecznej w zakresie dożywiania w formie </w:t>
      </w:r>
      <w:r>
        <w:rPr>
          <w:color w:val="000000"/>
          <w:szCs w:val="20"/>
          <w:lang w:val="x-none" w:eastAsia="en-US" w:bidi="ar-SA"/>
        </w:rPr>
        <w:t>posiłku, zasiłku pieniężnego na zakup posiłku lub żywności albo świadczenia rzeczowego w postaci produktów żywnościowych</w:t>
      </w:r>
      <w:r>
        <w:rPr>
          <w:color w:val="000000"/>
          <w:szCs w:val="20"/>
        </w:rPr>
        <w:t>.</w:t>
      </w:r>
    </w:p>
    <w:p w14:paraId="59477A57" w14:textId="77777777" w:rsidR="006E5278" w:rsidRDefault="006E5278">
      <w:pPr>
        <w:suppressAutoHyphens/>
        <w:rPr>
          <w:szCs w:val="20"/>
          <w:lang w:val="x-none" w:eastAsia="en-US" w:bidi="ar-SA"/>
        </w:rPr>
      </w:pPr>
    </w:p>
    <w:p w14:paraId="262D4A20" w14:textId="77777777" w:rsidR="006E5278" w:rsidRDefault="00000000">
      <w:pPr>
        <w:suppressAutoHyphens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Art. 96 ust 2 ustawy z dnia 12 marca 2004r. o pomocy społecznej stanowi, że wydatki na usługi, pomoc rzeczową, posiłki, zasiłki na ekonomiczne usamodzielnienie, zasiłki okresowe i zasiłki celowe przyznane pod warunkiem zwrotu podlegają zwrotowi  w części lub całości, jeżeli dochód na osobę w rodzinie osoby zobowiązanej do zwrotu wydatków przekracza kwotę kryterium dochodowego.</w:t>
      </w:r>
    </w:p>
    <w:p w14:paraId="32818465" w14:textId="77777777" w:rsidR="006E5278" w:rsidRDefault="006E5278">
      <w:pPr>
        <w:suppressAutoHyphens/>
        <w:rPr>
          <w:szCs w:val="20"/>
          <w:lang w:val="x-none" w:eastAsia="en-US" w:bidi="ar-SA"/>
        </w:rPr>
      </w:pPr>
    </w:p>
    <w:p w14:paraId="2DC0D735" w14:textId="77777777" w:rsidR="006E5278" w:rsidRDefault="00000000">
      <w:pPr>
        <w:suppressAutoHyphens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Zgodnie z art. 96 ust. 4 ww. ustawy Rada Gminy określa, w drodze uchwały, zasady zwrotu wydatków za świadczenia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z pomocy społecznej, o których mowa wyżej, będących w zakresie zadań własnych.</w:t>
      </w:r>
    </w:p>
    <w:p w14:paraId="5A0CCECA" w14:textId="77777777" w:rsidR="006E5278" w:rsidRDefault="006E5278">
      <w:pPr>
        <w:suppressAutoHyphens/>
        <w:rPr>
          <w:szCs w:val="20"/>
          <w:lang w:val="x-none" w:eastAsia="en-US" w:bidi="ar-SA"/>
        </w:rPr>
      </w:pPr>
    </w:p>
    <w:p w14:paraId="3866009D" w14:textId="77777777" w:rsidR="006E5278" w:rsidRDefault="00000000">
      <w:pPr>
        <w:suppressAutoHyphens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Opisany stan prawny, jak również uchwała przewiduje odstąpienie od żądania zwrotu wydatków od ww. osób  i rodzin, których dochód nie przekracza wysokości 200% kryterium dochodowego  objętych wsparciem przedmiotowego programu.</w:t>
      </w:r>
    </w:p>
    <w:p w14:paraId="3C3249B9" w14:textId="77777777" w:rsidR="006E5278" w:rsidRDefault="006E5278">
      <w:pPr>
        <w:suppressAutoHyphens/>
        <w:rPr>
          <w:szCs w:val="20"/>
          <w:lang w:val="x-none" w:eastAsia="en-US" w:bidi="ar-SA"/>
        </w:rPr>
      </w:pPr>
    </w:p>
    <w:p w14:paraId="70430B02" w14:textId="77777777" w:rsidR="006E5278" w:rsidRDefault="00000000">
      <w:pPr>
        <w:suppressAutoHyphens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Uwzględniając powyższe, a także cele Programu „Posiłek w szkole i w domu” na lata 2024 – 2028, a w szczególności zapewnienie posiłku dzieciom, uczniom, młodzieży, objęcie pomocą osób dorosłych, zwłaszcza osób starszych, chorych, niepełnosprawnych i samotnych</w:t>
      </w:r>
      <w:r>
        <w:rPr>
          <w:szCs w:val="20"/>
        </w:rPr>
        <w:t>,</w:t>
      </w:r>
      <w:r>
        <w:rPr>
          <w:szCs w:val="20"/>
          <w:lang w:val="x-none" w:eastAsia="en-US" w:bidi="ar-SA"/>
        </w:rPr>
        <w:t xml:space="preserve">  podjęcie niniejszej uchwały jest uzasadnione</w:t>
      </w:r>
      <w:r>
        <w:rPr>
          <w:szCs w:val="20"/>
        </w:rPr>
        <w:t>.</w:t>
      </w:r>
    </w:p>
    <w:p w14:paraId="570A2C88" w14:textId="77777777" w:rsidR="006E5278" w:rsidRDefault="006E527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E5278" w14:paraId="0C0B868C" w14:textId="77777777">
        <w:tc>
          <w:tcPr>
            <w:tcW w:w="2500" w:type="pct"/>
            <w:tcBorders>
              <w:right w:val="nil"/>
            </w:tcBorders>
          </w:tcPr>
          <w:p w14:paraId="3C5B5152" w14:textId="77777777" w:rsidR="006E5278" w:rsidRDefault="006E5278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64B908E" w14:textId="77777777" w:rsidR="006E5278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6BF56249" w14:textId="77777777" w:rsidR="006E5278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3FC88E65" w14:textId="77777777" w:rsidR="006E5278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Maria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Obidowska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313551C5" w14:textId="77777777" w:rsidR="006E5278" w:rsidRDefault="006E527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E527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B7A8" w14:textId="77777777" w:rsidR="00F26665" w:rsidRDefault="00F26665">
      <w:r>
        <w:separator/>
      </w:r>
    </w:p>
  </w:endnote>
  <w:endnote w:type="continuationSeparator" w:id="0">
    <w:p w14:paraId="0ECE1492" w14:textId="77777777" w:rsidR="00F26665" w:rsidRDefault="00F2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E5278" w14:paraId="0497CE3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F9860F" w14:textId="77777777" w:rsidR="006E52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B1C27AC8-9E51-4171-B415-22A52FC99F6D.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98D7B3" w14:textId="77777777" w:rsidR="006E52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A61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CFB654" w14:textId="77777777" w:rsidR="006E5278" w:rsidRDefault="006E52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E5278" w14:paraId="557F3C93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9A342C" w14:textId="77777777" w:rsidR="006E52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B1C27AC8-9E51-4171-B415-22A52FC99F6D.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D04F4E" w14:textId="32AF9068" w:rsidR="006E52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A61B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D43BA0F" w14:textId="77777777" w:rsidR="006E5278" w:rsidRDefault="006E52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89DC" w14:textId="77777777" w:rsidR="00F26665" w:rsidRDefault="00F26665">
      <w:r>
        <w:separator/>
      </w:r>
    </w:p>
  </w:footnote>
  <w:footnote w:type="continuationSeparator" w:id="0">
    <w:p w14:paraId="76E0E5BC" w14:textId="77777777" w:rsidR="00F26665" w:rsidRDefault="00F2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E5278"/>
    <w:rsid w:val="00A77B3E"/>
    <w:rsid w:val="00CA2A55"/>
    <w:rsid w:val="00CA61BD"/>
    <w:rsid w:val="00F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88C6A"/>
  <w15:docId w15:val="{09B09B59-2632-4372-B816-ABA97234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suppressAutoHyphens/>
      <w:jc w:val="left"/>
    </w:pPr>
    <w:rPr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243/LIV/2023 z dnia 24 listopada 2023 r.</dc:title>
  <dc:subject>w sprawie określenia zasad zwrotu wydatków w^zakresie dożywiania w^formie posiłku, świadczenia pieniężnego na zakup posiłku lub żywności albo świadczenia rzeczowego w^postaci produktów żywnościowych dla osób objętych wieloletnim rządowym programem "Posiłek w^szkole i^w domu" na lata 2024^- 2028</dc:subject>
  <dc:creator>m_dutkowska</dc:creator>
  <cp:lastModifiedBy>m_dutkowska</cp:lastModifiedBy>
  <cp:revision>2</cp:revision>
  <dcterms:created xsi:type="dcterms:W3CDTF">2023-12-11T11:02:00Z</dcterms:created>
  <dcterms:modified xsi:type="dcterms:W3CDTF">2023-12-11T11:02:00Z</dcterms:modified>
  <cp:category>Akt prawny</cp:category>
</cp:coreProperties>
</file>