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25/III/2024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13 czerwca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609 ze zm.), art. 211, art. 212,   ustawy z dnia 27 sierpnia 2009r. o finansach publicznych  (tekst jednolity Dz. U. z 2023 roku, poz. 1270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21.800,00 zł. Plan dochodów budżetu  Gminy ogółem wynosi  32.754.756,91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21.800,00 zł. Dochody bieżące po zmianie wynoszą 16.606.930,01 zł.</w:t>
      </w:r>
    </w:p>
    <w:p w:rsidR="00A77B3E" w:rsidRDefault="00000000">
      <w:pPr>
        <w:spacing w:before="120" w:after="120"/>
        <w:ind w:left="340" w:hanging="227"/>
      </w:pPr>
      <w:r>
        <w:t>2) dochody majątkowe pozostają bez zmian. Dochody majątkowe  wynoszą  16.147.826,90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161.800,00 zł i zmniejsza o kwotę 140.000,00 zł. Plan wydatków budżetu  Gminy ogółem wynosi  32.823.007,02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21.800,00 zł. Wydatki bieżące po zmianie wynoszą 16.206.172,12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140.000,00 zł i zmniejsza o kwotę 140.000,00  zł. Wydatki majątkowe  wynoszą  16.616.834,90 zł.</w:t>
      </w:r>
    </w:p>
    <w:p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o kwotę 21.800,00 zł. Plan po zmianie wynosi 2.576.961,95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 Dochody i wydatki związane z realizacją zadań z zakresu administracji rządowej i innych zadań zleconych odrębnymi ustawami w 2024 roku".</w:t>
      </w:r>
    </w:p>
    <w:p w:rsidR="00A77B3E" w:rsidRDefault="00000000">
      <w:pPr>
        <w:keepLines/>
        <w:spacing w:before="120" w:after="120"/>
        <w:ind w:firstLine="340"/>
      </w:pPr>
      <w:r>
        <w:t>4. Zmiana wydatków majątkowych dotyczy zadań inwestycyjnych realizowanych w 2024 roku, zgodnie z załącznikiem nr 4 do niniejszej uchwały pn. "Wydatki na zadania inwestycyjne na 2024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2483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82483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5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 25/III/2024</w:t>
      </w:r>
      <w:r>
        <w:br/>
        <w:t>Rady Gminy Pacyna</w:t>
      </w:r>
      <w:r>
        <w:br/>
        <w:t>z dnia 13.06.2024r.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824832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824832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824832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824832">
        <w:trPr>
          <w:trHeight w:val="34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133 604,00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155 404,00</w:t>
            </w:r>
          </w:p>
        </w:tc>
      </w:tr>
      <w:tr w:rsidR="00824832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824832">
        <w:trPr>
          <w:trHeight w:val="792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133 604,00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155 404,00</w:t>
            </w:r>
          </w:p>
        </w:tc>
      </w:tr>
      <w:tr w:rsidR="00824832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16 585 130,01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16 606 930,01</w:t>
            </w:r>
          </w:p>
        </w:tc>
      </w:tr>
      <w:tr w:rsidR="00824832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824832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824832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</w:tr>
      <w:tr w:rsidR="00824832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</w:tr>
      <w:tr w:rsidR="00824832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32 732 956,91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21 800,00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32 754 756,91</w:t>
            </w:r>
          </w:p>
        </w:tc>
      </w:tr>
      <w:tr w:rsidR="00824832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2483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82483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5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 25/III/2024</w:t>
      </w:r>
      <w:r>
        <w:br/>
        <w:t>Rady Gminy Pacyna</w:t>
      </w:r>
      <w:r>
        <w:br/>
        <w:t>z dnia 13.06.2024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824832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24832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824832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82483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3 912 111,82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697 401,82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694 401,82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683 422,10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3 214 710,00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3 214 710,00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3 772 111,82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697 401,82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694 401,82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683 422,10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01041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Program Rozwoju Obszarów Wiejskich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33 791,42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31 092,58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68 720,00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33 791,42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31 092,58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90 520,00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8 515,00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32 801 207,02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16 184 372,12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13 147 741,75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7 470 868,18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5 676 873,57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2 340 071,00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32 823 007,02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16 206 172,12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13 147 741,75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7 470 868,18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5 676 873,57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2 361 871,00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2483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82483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25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25/III/2024</w:t>
      </w:r>
      <w:r>
        <w:br/>
        <w:t>Rady Gminy Pacyna</w:t>
      </w:r>
      <w:r>
        <w:br/>
        <w:t>z dnia 13.06.2024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531"/>
        <w:gridCol w:w="1885"/>
        <w:gridCol w:w="1012"/>
        <w:gridCol w:w="1791"/>
        <w:gridCol w:w="1791"/>
        <w:gridCol w:w="1729"/>
        <w:gridCol w:w="2009"/>
        <w:gridCol w:w="1822"/>
        <w:gridCol w:w="1822"/>
      </w:tblGrid>
      <w:tr w:rsidR="00824832">
        <w:trPr>
          <w:trHeight w:val="274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2024 r.</w:t>
            </w:r>
          </w:p>
        </w:tc>
      </w:tr>
      <w:tr w:rsidR="00824832">
        <w:trPr>
          <w:trHeight w:val="27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214"/>
        </w:trPr>
        <w:tc>
          <w:tcPr>
            <w:tcW w:w="142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7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3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24832">
        <w:trPr>
          <w:trHeight w:val="1275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9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9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7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824832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669 401,82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54 066,00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133 604,00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155 404,00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906,00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75109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114 183,00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75113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do Parlamentu Europejskiego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18 515,00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40 315,00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24 034,13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156 483,00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1 508 073,00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1 497 000,00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271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2 555 161,95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2 555 161,95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2 555 161,95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2 555 161,95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21 800,00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824832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2 576 961,95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2 576 961,95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2 576 961,95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2 576 961,95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000000">
      <w:pPr>
        <w:keepNext/>
        <w:keepLines/>
        <w:spacing w:before="120" w:after="120"/>
        <w:ind w:left="283" w:firstLine="227"/>
      </w:pPr>
      <w:r>
        <w:lastRenderedPageBreak/>
        <w:t> </w:t>
      </w:r>
    </w:p>
    <w:p w:rsidR="00A77B3E" w:rsidRDefault="00A77B3E">
      <w:pPr>
        <w:keepNext/>
        <w:keepLines/>
        <w:spacing w:before="120" w:after="120"/>
        <w:ind w:left="283" w:firstLine="227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2483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82483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259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25/III/2024</w:t>
      </w:r>
      <w:r>
        <w:br/>
        <w:t>Rady Gminy Pacyna</w:t>
      </w:r>
      <w:r>
        <w:br/>
        <w:t>z dnia 13.06.2024r.</w:t>
      </w:r>
    </w:p>
    <w:p w:rsidR="00A77B3E" w:rsidRDefault="00000000">
      <w:pPr>
        <w:spacing w:before="120" w:after="120"/>
        <w:ind w:left="283" w:firstLine="227"/>
      </w:pPr>
      <w:r>
        <w:t>WYDATKI NA ZADANIA INWESTYCYJNE NA 2024 ROK NIE OBJĘTE WYKAZEM PRZEDSIĘWZIĘC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111"/>
        <w:gridCol w:w="1105"/>
        <w:gridCol w:w="4460"/>
        <w:gridCol w:w="2329"/>
        <w:gridCol w:w="2329"/>
        <w:gridCol w:w="2329"/>
        <w:gridCol w:w="236"/>
      </w:tblGrid>
      <w:tr w:rsidR="00824832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3 214 710,00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- 140 000,00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3 074 710,00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01041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Program Rozwoju Obszarów Wiejskich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- 140 000,00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79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- 69 984,00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69 984,00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- 69 984,00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wewnętrznej linii zasilającej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3 035 710,00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3 035 710,00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terenu poprzez budowę chodnika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pochylni dla osób niepełnosprawnych przy budynku Urzędu Gminy Pacyna w miejscowości Pacyna II etap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24832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13 064 814,90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13 064 814,90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82483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82483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824832" w:rsidRDefault="00824832">
      <w:pPr>
        <w:jc w:val="left"/>
        <w:rPr>
          <w:color w:val="000000"/>
          <w:szCs w:val="20"/>
        </w:rPr>
      </w:pPr>
    </w:p>
    <w:p w:rsidR="00824832" w:rsidRDefault="00824832">
      <w:pPr>
        <w:contextualSpacing/>
        <w:rPr>
          <w:sz w:val="24"/>
          <w:szCs w:val="20"/>
        </w:rPr>
      </w:pPr>
    </w:p>
    <w:p w:rsidR="00824832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824832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 25/III/2024 Rady Gminy Pacyna z dnia 13.06.2024r.</w:t>
      </w:r>
    </w:p>
    <w:p w:rsidR="00824832" w:rsidRDefault="00824832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824832" w:rsidRDefault="00824832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824832" w:rsidRDefault="00824832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21.800,00 zł.</w:t>
      </w: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dochodów po zmianie wynosi 32.754.756,91 zł.</w:t>
      </w: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824832" w:rsidRDefault="00824832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824832" w:rsidRDefault="00824832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824832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751 - Urzędy naczelnych organów władzy państwowej, kontroli i ochrony prawa oraz sądownictwa</w:t>
      </w:r>
    </w:p>
    <w:p w:rsidR="00824832" w:rsidRDefault="00824832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tytułem dotacji celowej o kwotę 21.800,00 zł zgodnie z Decyzją Ministra Finansów nr MF/FS3.4143.3.122.2024.MF.1530 z dnia 29 maja 2024 roku z przeznaczeniem na organizację i przeprowadzenie wyborów do Parlamentu Europejskiego zarządzonych na 9 czerwca 2024r. plan dotyczy wypłat diet dla obwodowych komisji wyborczych.</w:t>
      </w:r>
    </w:p>
    <w:p w:rsidR="00824832" w:rsidRDefault="00824832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824832" w:rsidRDefault="00824832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161.800,00 zł.</w:t>
      </w: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140.000,00 zł</w:t>
      </w: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32.823.007,02 zł.</w:t>
      </w: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824832" w:rsidRDefault="00824832">
      <w:pPr>
        <w:jc w:val="left"/>
        <w:rPr>
          <w:color w:val="000000"/>
          <w:sz w:val="24"/>
          <w:szCs w:val="20"/>
        </w:rPr>
      </w:pPr>
    </w:p>
    <w:p w:rsidR="00824832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:rsidR="00824832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01041</w:t>
      </w:r>
    </w:p>
    <w:p w:rsidR="00824832" w:rsidRDefault="00000000">
      <w:pPr>
        <w:jc w:val="left"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 xml:space="preserve">Zmniejszono plan wydatków majątkowych o kwotę 140.000,00 zł. Zmiany dokonano w związku z niewłaściwym zaklasyfikowaniem otrzymanych środków  na realizację zadania </w:t>
      </w:r>
      <w:r>
        <w:rPr>
          <w:color w:val="000000"/>
          <w:sz w:val="24"/>
          <w:szCs w:val="20"/>
          <w:u w:color="000000"/>
        </w:rPr>
        <w:t>pn. "Zagospodarowanie przestrzeni publicznej przy Gminnej Bibliotece Publicznej w Pacynie".</w:t>
      </w:r>
    </w:p>
    <w:p w:rsidR="00824832" w:rsidRDefault="00824832">
      <w:pPr>
        <w:jc w:val="left"/>
        <w:rPr>
          <w:b/>
          <w:color w:val="000000"/>
          <w:sz w:val="24"/>
          <w:szCs w:val="20"/>
          <w:u w:color="000000"/>
        </w:rPr>
      </w:pPr>
    </w:p>
    <w:p w:rsidR="00824832" w:rsidRDefault="00000000">
      <w:pPr>
        <w:jc w:val="left"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700 - Gospodarka mieszkaniowa</w:t>
      </w:r>
    </w:p>
    <w:p w:rsidR="00824832" w:rsidRDefault="00000000">
      <w:pPr>
        <w:jc w:val="left"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70005</w:t>
      </w:r>
    </w:p>
    <w:p w:rsidR="0082483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majątkowych o kwotę 140.000,00 zł. z przeznaczeniem  na realizację zadania </w:t>
      </w:r>
      <w:r>
        <w:rPr>
          <w:color w:val="000000"/>
          <w:sz w:val="24"/>
          <w:szCs w:val="20"/>
          <w:u w:color="000000"/>
        </w:rPr>
        <w:t>pn. "Zagospodarowanie przestrzeni publicznej przy Gminnej Bibliotece Publicznej w Pacynie"</w:t>
      </w:r>
    </w:p>
    <w:p w:rsidR="00824832" w:rsidRDefault="00000000">
      <w:pPr>
        <w:jc w:val="left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 w ramach poddziałania "Wsparcie i wdrożenie operacji w ramach strategii rozwoju lokalnego kierowanego przez społeczność" w ramach działania "Wsparcie dla rozwoju lokalnego w ramach inicjatywy LEADER" objętego Programem w zakresie "Rozwój ogólnodostępnej i niekomercyjnej infrastruktury turystycznej, rekreacyjnej lub kulturalnej". Kwota otrzymanej dotacji celowej w ramach zadania stanowi kwotę 69.984,00 zł, natomiast udział środków własnych z budżetu gminy w ramach realizacji zadania stanowi kwotę 70.016,00 zł.</w:t>
      </w:r>
    </w:p>
    <w:p w:rsidR="00824832" w:rsidRDefault="00824832">
      <w:pPr>
        <w:jc w:val="left"/>
        <w:rPr>
          <w:b/>
          <w:color w:val="000000"/>
          <w:sz w:val="24"/>
          <w:szCs w:val="20"/>
          <w:u w:color="000000"/>
        </w:rPr>
      </w:pPr>
    </w:p>
    <w:p w:rsidR="00824832" w:rsidRDefault="00000000">
      <w:pPr>
        <w:jc w:val="left"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751 - Urzędy naczelnych organów władzy państwowej, kontroli i ochrony prawa oraz sądownictwa</w:t>
      </w:r>
    </w:p>
    <w:p w:rsidR="00824832" w:rsidRDefault="00000000">
      <w:pPr>
        <w:jc w:val="left"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75113</w:t>
      </w:r>
    </w:p>
    <w:p w:rsidR="00824832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bieżących na świadczenia na rzecz osób fizycznych o kwotę 21.800,00 zł </w:t>
      </w:r>
      <w:r>
        <w:rPr>
          <w:color w:val="000000"/>
          <w:sz w:val="24"/>
          <w:szCs w:val="20"/>
          <w:u w:color="000000"/>
        </w:rPr>
        <w:t>z przeznaczeniem na organizację i przeprowadzenie wyborów do Parlamentu Europejskiego zarządzonych na 9 czerwca 2024r. plan dotyczy wypłat diet dla obwodowych komisji wyborczych.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824832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82483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24832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824832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824832" w:rsidRDefault="00824832">
      <w:pPr>
        <w:keepNext/>
        <w:rPr>
          <w:color w:val="000000"/>
          <w:szCs w:val="20"/>
          <w:u w:color="000000"/>
        </w:rPr>
      </w:pPr>
    </w:p>
    <w:sectPr w:rsidR="00824832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27E0" w:rsidRDefault="005A27E0">
      <w:r>
        <w:separator/>
      </w:r>
    </w:p>
  </w:endnote>
  <w:endnote w:type="continuationSeparator" w:id="0">
    <w:p w:rsidR="005A27E0" w:rsidRDefault="005A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2483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37C56989-97BF-41A3-B67A-A7CFE1C0CE6F.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34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4832" w:rsidRDefault="0082483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5"/>
      <w:gridCol w:w="3131"/>
    </w:tblGrid>
    <w:tr w:rsidR="0082483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37C56989-97BF-41A3-B67A-A7CFE1C0CE6F.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34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4832" w:rsidRDefault="0082483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5"/>
      <w:gridCol w:w="3131"/>
    </w:tblGrid>
    <w:tr w:rsidR="0082483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37C56989-97BF-41A3-B67A-A7CFE1C0CE6F.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34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4832" w:rsidRDefault="00824832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5"/>
      <w:gridCol w:w="3131"/>
    </w:tblGrid>
    <w:tr w:rsidR="0082483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37C56989-97BF-41A3-B67A-A7CFE1C0CE6F.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34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4832" w:rsidRDefault="00824832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35"/>
      <w:gridCol w:w="3131"/>
    </w:tblGrid>
    <w:tr w:rsidR="00824832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37C56989-97BF-41A3-B67A-A7CFE1C0CE6F.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342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24832" w:rsidRDefault="00824832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2483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37C56989-97BF-41A3-B67A-A7CFE1C0CE6F.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2483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E3428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824832" w:rsidRDefault="0082483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27E0" w:rsidRDefault="005A27E0">
      <w:r>
        <w:separator/>
      </w:r>
    </w:p>
  </w:footnote>
  <w:footnote w:type="continuationSeparator" w:id="0">
    <w:p w:rsidR="005A27E0" w:rsidRDefault="005A2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4B31"/>
    <w:rsid w:val="005A27E0"/>
    <w:rsid w:val="00627808"/>
    <w:rsid w:val="006303CF"/>
    <w:rsid w:val="00824832"/>
    <w:rsid w:val="00A77B3E"/>
    <w:rsid w:val="00CA2A55"/>
    <w:rsid w:val="00CE3428"/>
    <w:rsid w:val="00E8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F3A6BF-853F-4620-8334-63399A35E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3246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25/III/2024 z dnia 13 czerwca 2024 r.</dc:title>
  <dc:subject>w sprawie zmiany uchwały budżetowej nr 247/LVI/2023  Rady Gminy Pacyna na 2024^rok</dc:subject>
  <dc:creator>m_kraskiewicz</dc:creator>
  <cp:lastModifiedBy>m_dutkowska</cp:lastModifiedBy>
  <cp:revision>2</cp:revision>
  <dcterms:created xsi:type="dcterms:W3CDTF">2024-07-09T11:35:00Z</dcterms:created>
  <dcterms:modified xsi:type="dcterms:W3CDTF">2024-07-09T11:35:00Z</dcterms:modified>
  <cp:category>Akt prawny</cp:category>
</cp:coreProperties>
</file>