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0050.26.2023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1 i 3 ustawy z dnia  27 sierpnia 2009r. o finansach publicznych  (tekst jednolity Dz. U. z 2022 roku, poz. 1634 ze zm.), art. 28, ust. 1 ustawy o zakupie preferencyjnym paliwa stałego dla gospodarstw domowych (Dz. U. z 2022r., poz. 2236)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412.963,00 zł i zmniejsza o kwotę 2.548,00 zł. Plan dochodów budżetu  Gminy ogółem wynosi  29.447.557,30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412.963,00 zł i zmniejsza o kwotę 2.548,00 zł. Dochody bieżące po zmianie wynoszą 13.884.120,00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15.563.437,30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1 od niniejszego zarządzenia,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584.255,10 zł i zmniejsza o kwotę 173.840,10 zł. Plan wydatków budżetu  Gminy ogółem wynosi  33.811.472,38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584.255,10 zł i zmniejsza o kwotę 173.840,10 zł. Wydatki bieżące po zmianie wynoszą 14.907.847,34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18.903.625,04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2 od niniejszego zarządzenia, zmieniającym Załącznik nr 2 do Uchwały Budżetowej pn. Wydatki na 2023 rok.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90.190,00 zł i zmniejszenie o kwotę 1.348,00 zł. Plan po zmianie wynosi 1.609.423,00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132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B132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0050.26.2023</w:t>
      </w:r>
      <w:r>
        <w:br/>
        <w:t>Wójta Gminy Pacyna</w:t>
      </w:r>
      <w:r>
        <w:br/>
        <w:t>z dnia 31.03.2023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070"/>
        <w:gridCol w:w="3427"/>
        <w:gridCol w:w="729"/>
        <w:gridCol w:w="2249"/>
        <w:gridCol w:w="2264"/>
        <w:gridCol w:w="2264"/>
        <w:gridCol w:w="2218"/>
      </w:tblGrid>
      <w:tr w:rsidR="00B1324A">
        <w:trPr>
          <w:trHeight w:val="69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1324A">
        <w:trPr>
          <w:trHeight w:val="2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6 483 267,00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11 056,00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6 494 323,00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4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23 061,00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11 056,00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34 117,00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67 509,00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230 909,00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61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67 509,00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67 509,00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334 087,00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9 408,00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342 295,00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61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317 587,00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9 392,00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325 779,00</w:t>
            </w:r>
          </w:p>
        </w:tc>
      </w:tr>
      <w:tr w:rsidR="00B1324A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16,00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442 560,00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677 360,00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29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442 560,00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234 800,00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677 360,00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1 482 072,00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-1 348,00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90 190,00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1 570 914,00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79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1 467 072,00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-1 348,00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1 555 724,00</w:t>
            </w:r>
          </w:p>
        </w:tc>
      </w:tr>
      <w:tr w:rsidR="00B1324A">
        <w:trPr>
          <w:trHeight w:val="9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190,00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13 473 705,00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-2 548,00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412 963,00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13 884 120,00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1324A">
        <w:trPr>
          <w:trHeight w:val="233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</w:tr>
      <w:tr w:rsidR="00B1324A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B1324A">
        <w:trPr>
          <w:trHeight w:val="233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1324A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29 037 142,30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-2 548,00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412 963,00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29 447 557,30</w:t>
            </w:r>
          </w:p>
        </w:tc>
      </w:tr>
      <w:tr w:rsidR="00B1324A">
        <w:trPr>
          <w:trHeight w:val="63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132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B132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0050.26.2023</w:t>
      </w:r>
      <w:r>
        <w:br/>
        <w:t>Wójta Gminy Pacyna</w:t>
      </w:r>
      <w:r>
        <w:br/>
        <w:t>z dnia 31.03.2023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1324A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1324A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5 681 888,53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5 308 277,49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5 153 777,49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4 017 596,00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1 136 181,49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249 857,10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249 857,10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249 857,10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134 857,10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5 760 453,53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5 386 842,49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5 232 342,49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1 271 038,59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2 987 796,00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2 882 796,00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2 632 296,00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2 816 503,90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2 816 503,90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2 711 503,90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1 554 311,04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171 292,10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82 381,49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74 381,49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93 437,49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93 437,49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85 437,49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85 437,49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946 895,00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946 895,00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629 624,00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215 166,00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317 271,00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379 058,00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379 058,00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378 158,00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884 538,59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884 538,59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1 528 572,00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1 528 572,00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1 617 414,00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1 617 414,00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33 401 057,38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14 497 432,34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12 089 895,34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7 253 193,45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4 836 701,89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-173 840,10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-173 840,10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-172 640,10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-171 292,10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584 255,10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584 255,10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487 471,10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117 698,00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369 773,10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96 784,00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33 811 472,38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14 907 847,34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12 404 726,34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7 199 599,35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5 205 126,99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2 114 121,00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132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B132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0050.26.2023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31.03.2023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20"/>
        <w:gridCol w:w="474"/>
        <w:gridCol w:w="2094"/>
        <w:gridCol w:w="734"/>
        <w:gridCol w:w="1834"/>
        <w:gridCol w:w="1666"/>
        <w:gridCol w:w="1682"/>
        <w:gridCol w:w="1865"/>
        <w:gridCol w:w="1758"/>
        <w:gridCol w:w="1773"/>
      </w:tblGrid>
      <w:tr w:rsidR="00B1324A">
        <w:trPr>
          <w:trHeight w:val="274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B1324A">
        <w:trPr>
          <w:trHeight w:val="27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1324A">
        <w:trPr>
          <w:trHeight w:val="214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2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1324A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B1324A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1 467 072,00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1 467 072,00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1 467 072,00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1 467 072,00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1 555 914,00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1 555 914,00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1 555 914,00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1 555 914,00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Składki na ubezpieczenie zdrowotne opłacane za osoby pobierające niektóre świadczenia </w:t>
            </w:r>
            <w:r>
              <w:rPr>
                <w:sz w:val="10"/>
              </w:rPr>
              <w:lastRenderedPageBreak/>
              <w:t>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4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1 520 581,00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1 520 581,00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1 520 581,00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1 520 581,00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4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-1 348,00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-1 348,00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-1 348,00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4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90 190,00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90 190,00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1324A">
        <w:trPr>
          <w:trHeight w:val="165"/>
        </w:trPr>
        <w:tc>
          <w:tcPr>
            <w:tcW w:w="34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1 609 423,00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1 609 423,00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1 609 423,00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1 609 423,00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132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B132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24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1324A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B1324A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0050.26.2023 Wójta Gminy Pacyna z dnia 31.03.2023r.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412.963,00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2.548,00 zł.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29.447.557,30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:rsidR="00B1324A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11.056,00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67.509,00 zł tytułem dotacji celowej zgodnie z decyzją Wojewody Mazowieckiego nr 26 z dnia 24 marca 2023 roku z przeznaczeniem na realizację zadań w zakresie wychowania przedszkolnego w roku 2023.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9.408,00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100,00 zł zgodnie z decyzją Wojewody Mazowieckiego nr 1/2023UB z dnia 01.03.2023r. tytułem korekty dotacji na opłacenie składek zdrowotnych za osoby pobierające niektóre świadczenia;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6.500,00 zł zgodnie z decyzją Wojewody Mazowieckiego nr 1/2023UB z dnia 01.03.2023r. tytułem korekty dotacji na zasiłki okresowe;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2.508,00 zł zgodnie z decyzją Wojewody Mazowieckiego nr 1/2023UB z dnia 01.03.2023r. na utrzymanie GOPS;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284,00 zł zgodnie z decyzją Wojewody Mazowieckiego nr 1/2023UB z dnia 01.03.2023r. tytułem korekty dotacji na realizację programu "Pomoc Państwa w zakresie dożywiania";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16,00 zł tytułem środków z Funduszu Pomocy w zakresie pomocy obywatelom Ukrainy.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Zmniejszono plan dochodów bieżących o kwotę 1.200,00 zł zgodnie z decyzją Wojewody Mazowieckiego nr 1/2023UB z dnia 01.03.2023r. w związku ze zmniejszeniem dotacji celowej na wypłatę dodatków stałych.</w:t>
      </w: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853 - Pozostałe zadania w zakresie polityki społecznej</w:t>
      </w:r>
    </w:p>
    <w:p w:rsidR="00B1324A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234.800,00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zł tytułem środków za s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przedaż węgla  kamiennego z przeznaczeniem dla gospodarstw domowych zgodnie z art. 3 ust. 3 ustawy z dnia 27 października 2022 roku o zakupie preferencyjnym paliwa stałego dla gospodarstw domowych (Dz. U. z 2022 roku, poz. 2236).           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90.190,00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90.000,00 zł zgodnie z decyzją Wojewody Mazowieckiego nr 1/2023UB z dnia 01.03.2023r. tytułem korekty dotacji na wypłatę świadczeń rodzinnych i świadczeń z funduszu alimentacyjnego;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190,00 zł zgodnie z decyzją Wojewody Mazowieckiego nr 38/2023 z dnia 20 marca 2023r. tytułem dotacji na koszty obsługi wypłaty świadczeń wychowawczych;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1.348,00 zł 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1.300,00 zł zgodnie z decyzją Wojewody Mazowieckiego nr 1/2023UB z dnia 01.03.2023r. w związku ze zmniejszeniem dotacji na opłacenie składek na ubezpieczenie zdrowotne za osoby pobierające świadczenia rodzinne i zasiłki dla opiekunów;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48,00 zł zgodnie z decyzją Wojewody Mazowieckiego nr 1/2023UB z dnia 01.03.2023r. i nr 37/2023 z dnia 20.03.2023r. w związku ze zmniejszeniem dotacji celowej na zadania związane z Kartą Dużej Rodziny.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584.255,10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173.840,10 zł.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33.811.472,38 zł.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B1324A" w:rsidRDefault="00B1324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249.857,10 zł i zmniejszono o kwotę 171.292,10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Zmniejszono plan wydatków bieżących na wynagrodzenia osobowe nauczycieli o kwotę 171.292,10 zł w związku z przesunięciem środków dla rozdziału 80150 na podstawie metryczki subwencji oświatowej na 2023 rok określającej kwotę na realizację zadań wymagających stosowania specjalnej organizacji nauki i metod pracy w szkołach podstawowych.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67.509,00 zł przeznaczeniem na realizację zadań związanych z wychowaniem przedszkolnym dzieci,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171.292,10 zł w związku z realizacją zadań wymagających stosowania specjalnej organizacji nauki i metod pracy dla dzieci i młodzieży w Szkole Podstawowej w Pacynie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115.000,00 zł;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56.292,10 zł.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B1324A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11.056,00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9.408,00 zł i zmniejszono o kwotę 1.200,00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100,00 zł z przeznaczeniem na opłacenie składek zdrowotnych od świadczeń,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6.500,00 zł z przeznaczeniem na wypłatę zasiłków okresowych,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1.200,00 zł w związku ze zmniejszeniem dotacji na wypłatę zasiłków stałych.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2.508,00 zł dla pracowników GOPS w Pacynie,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na świadczenia na rzecz osób fizycznych o kwotę 284,00 zł z przeznaczeniem na realizację programu "Pomoc państwa w zakresie dożywiania",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B1324A" w:rsidRDefault="00000000">
      <w:pPr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16,00 zł z przeznaczeniem na pomoc obywatelom Ukrainy, środki pochodzą z dotacji i dotyczą kosztów obsługi świadczeń.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before="120" w:after="120"/>
        <w:jc w:val="left"/>
        <w:rPr>
          <w:b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Dział 853 - Pozostałe zadania w zakresie polityki społecznej</w:t>
      </w:r>
    </w:p>
    <w:p w:rsidR="00B1324A" w:rsidRDefault="00000000">
      <w:pPr>
        <w:spacing w:before="120" w:after="120"/>
        <w:jc w:val="left"/>
        <w:rPr>
          <w:color w:val="000000"/>
          <w:sz w:val="24"/>
          <w:szCs w:val="20"/>
          <w:u w:val="single"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 w:color="000000"/>
          <w:shd w:val="clear" w:color="auto" w:fill="FFFFFF"/>
          <w:lang w:val="x-none" w:eastAsia="en-US" w:bidi="ar-SA"/>
        </w:rPr>
        <w:t>Rozdział 85395</w:t>
      </w:r>
    </w:p>
    <w:p w:rsidR="00B1324A" w:rsidRDefault="00000000">
      <w:pPr>
        <w:spacing w:before="120" w:after="120"/>
        <w:jc w:val="left"/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Zwiększono plan wydatków bieżących 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statutowych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u w:color="000000"/>
          <w:shd w:val="clear" w:color="auto" w:fill="FFFFFF"/>
        </w:rPr>
        <w:t>234.800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,00 zł z przeznaczeniem głównie na zakup węgla </w:t>
      </w:r>
      <w:r>
        <w:rPr>
          <w:color w:val="000000"/>
          <w:sz w:val="24"/>
          <w:szCs w:val="20"/>
          <w:u w:color="000000"/>
          <w:shd w:val="clear" w:color="auto" w:fill="FFFFFF"/>
        </w:rPr>
        <w:t>od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 Spółki PGE i dystrybucję węgla na terenie Gminy Pacyna</w:t>
      </w:r>
      <w:r>
        <w:rPr>
          <w:color w:val="000000"/>
          <w:sz w:val="24"/>
          <w:szCs w:val="20"/>
          <w:u w:color="000000"/>
          <w:shd w:val="clear" w:color="auto" w:fill="FFFFFF"/>
        </w:rPr>
        <w:t>.</w:t>
      </w:r>
    </w:p>
    <w:p w:rsidR="00B1324A" w:rsidRDefault="00B1324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1324A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90.190,00 zł i zmniejszono o kwotę 1.348,00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90.190,00 zł w tym: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90.000,00 zł z przeznaczeniem na wypłaty świadczeń rodzinnych oraz świadczeń z funduszu alimentacyjnego, środki pochodzą z dotacji;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190,00 zł  tytułem kosztów realizacji świadczeń wychowawczych, środki pochodzą z dotacji.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48,00 zł w związku ze zmniejszeniem dotacji celowej na realizację zadań związanych z przyznaniem Karty Dużej Rodziny.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B1324A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1.300,00 zł w związku ze zmniejszeniem dotacji na składki na ubezpieczenie rodzinne za osoby pobierające świadczenia rodzinne oraz zasiłki dla opiekunów.</w:t>
      </w:r>
    </w:p>
    <w:p w:rsidR="00B1324A" w:rsidRDefault="00B1324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1324A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B1324A" w:rsidRDefault="00B1324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B1324A" w:rsidRDefault="00B1324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1324A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B1324A" w:rsidRDefault="00B1324A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B1324A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1324A" w:rsidRDefault="00B1324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B1324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4A2" w:rsidRDefault="006E64A2">
      <w:r>
        <w:separator/>
      </w:r>
    </w:p>
  </w:endnote>
  <w:endnote w:type="continuationSeparator" w:id="0">
    <w:p w:rsidR="006E64A2" w:rsidRDefault="006E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2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510F109F-640B-49D9-8050-10F68371651A.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F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324A" w:rsidRDefault="00B1324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4"/>
      <w:gridCol w:w="3152"/>
    </w:tblGrid>
    <w:tr w:rsidR="00B132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510F109F-640B-49D9-8050-10F68371651A.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F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324A" w:rsidRDefault="00B1324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4"/>
      <w:gridCol w:w="3152"/>
    </w:tblGrid>
    <w:tr w:rsidR="00B132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510F109F-640B-49D9-8050-10F68371651A.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F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324A" w:rsidRDefault="00B1324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4"/>
      <w:gridCol w:w="3152"/>
    </w:tblGrid>
    <w:tr w:rsidR="00B1324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510F109F-640B-49D9-8050-10F68371651A.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F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324A" w:rsidRDefault="00B1324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24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510F109F-640B-49D9-8050-10F68371651A.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324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FF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1324A" w:rsidRDefault="00B132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4A2" w:rsidRDefault="006E64A2">
      <w:r>
        <w:separator/>
      </w:r>
    </w:p>
  </w:footnote>
  <w:footnote w:type="continuationSeparator" w:id="0">
    <w:p w:rsidR="006E64A2" w:rsidRDefault="006E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4556"/>
    <w:rsid w:val="0026292B"/>
    <w:rsid w:val="006E64A2"/>
    <w:rsid w:val="00A77B3E"/>
    <w:rsid w:val="00B1324A"/>
    <w:rsid w:val="00B82FF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981FB-4CCF-4E2F-B61E-D2432E9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3841</Words>
  <Characters>23051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0050.26.2023 z dnia 31 marca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2023-04-18T07:31:00Z</dcterms:created>
  <dcterms:modified xsi:type="dcterms:W3CDTF">2023-04-18T07:31:00Z</dcterms:modified>
  <cp:category>Akt prawny</cp:category>
</cp:coreProperties>
</file>