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41B8" w14:textId="77777777" w:rsidR="00BB382D" w:rsidRDefault="00BB382D" w:rsidP="00AC0628">
      <w:pPr>
        <w:rPr>
          <w:rFonts w:ascii="Times New Roman" w:hAnsi="Times New Roman"/>
          <w:sz w:val="24"/>
          <w:szCs w:val="24"/>
        </w:rPr>
      </w:pPr>
    </w:p>
    <w:p w14:paraId="75273EED" w14:textId="0C54AFEA" w:rsidR="00BB382D" w:rsidRPr="00B34AB7" w:rsidRDefault="00BB382D" w:rsidP="00BB38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5F7569">
        <w:rPr>
          <w:rFonts w:ascii="Times New Roman" w:hAnsi="Times New Roman"/>
          <w:b/>
          <w:sz w:val="24"/>
          <w:szCs w:val="24"/>
        </w:rPr>
        <w:t>29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7DA5F671" w14:textId="77777777" w:rsidR="00BB382D" w:rsidRPr="00B34AB7" w:rsidRDefault="00BB382D" w:rsidP="00BB38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62EC4010" w14:textId="6A6E64A7" w:rsidR="00BB382D" w:rsidRPr="00B34AB7" w:rsidRDefault="00BB382D" w:rsidP="00BB382D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</w:t>
      </w:r>
      <w:r w:rsidR="005F7569">
        <w:rPr>
          <w:rFonts w:ascii="Times New Roman" w:hAnsi="Times New Roman"/>
          <w:b/>
          <w:sz w:val="24"/>
          <w:szCs w:val="24"/>
        </w:rPr>
        <w:t xml:space="preserve"> 5 kwietnia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1C629F20" w14:textId="77777777" w:rsidR="00BB382D" w:rsidRPr="00B34AB7" w:rsidRDefault="00BB382D" w:rsidP="00BB382D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E7F4507" w14:textId="77777777" w:rsidR="00BB382D" w:rsidRPr="00B34AB7" w:rsidRDefault="00BB382D" w:rsidP="00BB38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 ogłoszenia wykazu nieruchomości przeznaczonej do </w:t>
      </w:r>
      <w:r>
        <w:rPr>
          <w:rFonts w:ascii="Times New Roman" w:hAnsi="Times New Roman"/>
          <w:b/>
          <w:sz w:val="24"/>
          <w:szCs w:val="24"/>
        </w:rPr>
        <w:t xml:space="preserve">sprzedaży </w:t>
      </w:r>
      <w:r w:rsidRPr="00B34AB7">
        <w:rPr>
          <w:rFonts w:ascii="Times New Roman" w:hAnsi="Times New Roman"/>
          <w:b/>
          <w:sz w:val="24"/>
          <w:szCs w:val="24"/>
        </w:rPr>
        <w:t xml:space="preserve">w trybie przetargowym </w:t>
      </w:r>
    </w:p>
    <w:p w14:paraId="4387CC13" w14:textId="77777777" w:rsidR="00BB382D" w:rsidRDefault="00BB382D" w:rsidP="00BB382D">
      <w:pPr>
        <w:jc w:val="both"/>
        <w:rPr>
          <w:rFonts w:ascii="Times New Roman" w:hAnsi="Times New Roman"/>
          <w:sz w:val="28"/>
          <w:szCs w:val="28"/>
        </w:rPr>
      </w:pPr>
    </w:p>
    <w:p w14:paraId="4BACC706" w14:textId="6C1BE043" w:rsidR="00BB382D" w:rsidRDefault="00BB382D" w:rsidP="00BB38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(Dz. U. z 2023r., poz. 40)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344), w związku z uchwałą </w:t>
      </w:r>
      <w:r w:rsidRPr="00203557">
        <w:rPr>
          <w:rFonts w:ascii="Times New Roman" w:hAnsi="Times New Roman"/>
          <w:sz w:val="24"/>
          <w:szCs w:val="24"/>
        </w:rPr>
        <w:t>Nr 16</w:t>
      </w:r>
      <w:r>
        <w:rPr>
          <w:rFonts w:ascii="Times New Roman" w:hAnsi="Times New Roman"/>
          <w:sz w:val="24"/>
          <w:szCs w:val="24"/>
        </w:rPr>
        <w:t>6</w:t>
      </w:r>
      <w:r w:rsidRPr="00203557">
        <w:rPr>
          <w:rFonts w:ascii="Times New Roman" w:hAnsi="Times New Roman"/>
          <w:sz w:val="24"/>
          <w:szCs w:val="24"/>
        </w:rPr>
        <w:t xml:space="preserve">/XXXIII/2022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>
        <w:rPr>
          <w:rFonts w:ascii="Times New Roman" w:hAnsi="Times New Roman"/>
          <w:sz w:val="24"/>
          <w:szCs w:val="24"/>
        </w:rPr>
        <w:t xml:space="preserve">31 maja 2022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wyrażenia zgody na zbycie nieruchomości </w:t>
      </w:r>
      <w:r w:rsidRPr="00B34AB7">
        <w:rPr>
          <w:rFonts w:ascii="Times New Roman" w:hAnsi="Times New Roman"/>
          <w:sz w:val="24"/>
          <w:szCs w:val="24"/>
        </w:rPr>
        <w:t>zarządza</w:t>
      </w:r>
      <w:r w:rsidR="0030297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3E5C0E04" w14:textId="77777777" w:rsidR="00BB382D" w:rsidRDefault="00BB382D" w:rsidP="00BB38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6C928B50" w14:textId="470AF574" w:rsidR="00BB382D" w:rsidRDefault="00BB382D" w:rsidP="00BB38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przeznaczonej do sprzedaży w trybie przetargowym</w:t>
      </w:r>
      <w:r w:rsidR="0030297D">
        <w:rPr>
          <w:rFonts w:ascii="Times New Roman" w:hAnsi="Times New Roman"/>
          <w:sz w:val="24"/>
          <w:szCs w:val="24"/>
        </w:rPr>
        <w:t>:</w:t>
      </w:r>
    </w:p>
    <w:p w14:paraId="4FAEA4EC" w14:textId="77777777" w:rsidR="0030297D" w:rsidRDefault="0030297D" w:rsidP="0030297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099E">
        <w:rPr>
          <w:rFonts w:ascii="Times New Roman" w:hAnsi="Times New Roman"/>
          <w:sz w:val="24"/>
          <w:szCs w:val="24"/>
        </w:rPr>
        <w:t>Oznaczenie nieruchomości</w:t>
      </w:r>
      <w:r>
        <w:rPr>
          <w:rFonts w:ascii="Times New Roman" w:hAnsi="Times New Roman"/>
          <w:sz w:val="24"/>
          <w:szCs w:val="24"/>
        </w:rPr>
        <w:t>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F9D8FB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Remki</w:t>
      </w:r>
    </w:p>
    <w:p w14:paraId="010620EE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6329F4CB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118/3</w:t>
      </w:r>
    </w:p>
    <w:p w14:paraId="5BA101A3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Remki</w:t>
      </w:r>
    </w:p>
    <w:p w14:paraId="4AC8B31D" w14:textId="77777777" w:rsidR="0030297D" w:rsidRPr="007E6192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10345/9</w:t>
      </w:r>
    </w:p>
    <w:p w14:paraId="108C44C4" w14:textId="77777777" w:rsidR="0030297D" w:rsidRPr="00D74163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nieruchomości: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0,0156 ha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</w:p>
    <w:p w14:paraId="7036D5E3" w14:textId="77777777" w:rsidR="0030297D" w:rsidRPr="00D74163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grunty rolne zabudowane Br-R III a</w:t>
      </w:r>
    </w:p>
    <w:p w14:paraId="02B858A2" w14:textId="77777777" w:rsidR="0030297D" w:rsidRDefault="0030297D" w:rsidP="00302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grunty przeznaczone są na cele produkcji rolnej,</w:t>
      </w:r>
      <w:r w:rsidRPr="000B43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zabudowane parterowym budynkiem gospodarczym o pow. 26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752CF95E" w14:textId="77777777" w:rsidR="0030297D" w:rsidRPr="007E6192" w:rsidRDefault="0030297D" w:rsidP="00302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nie dotyczy</w:t>
      </w:r>
    </w:p>
    <w:p w14:paraId="59678608" w14:textId="77777777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Minimalna cena wywoławcza: 9 824,00 zł</w:t>
      </w:r>
    </w:p>
    <w:p w14:paraId="738DCDA0" w14:textId="77777777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</w:t>
      </w:r>
    </w:p>
    <w:p w14:paraId="22166278" w14:textId="28EDEDDC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innych opłat z tytułu użytkowania, najmu i dzierżawy: podatek rolny zgodnie ze stawką przyjętą Uchwałą Nr 191/XLII/2022 Rady Gminy Pacyna z dnia 18 listopada 2022r.</w:t>
      </w:r>
    </w:p>
    <w:p w14:paraId="4FCC6C6F" w14:textId="4ACAD8B4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wnoszenia opłat: 15 marca, 15 maja, 15 września, 15 listopada.</w:t>
      </w:r>
    </w:p>
    <w:p w14:paraId="7068CC2B" w14:textId="5809B02F" w:rsidR="0030297D" w:rsidRPr="00C1262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aktualizacji opłat: ustawa z dnia 15 listopada 1984r. o podatku rolnym</w:t>
      </w:r>
      <w:r w:rsidR="005F75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6D7265" w14:textId="77777777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o przeznaczeniu do zbycia lub oddania w użytkowanie, najem, dzierżawę lub użyczenie: ogłoszenia przetargu zostanie podane do publicznej wiadomości na tablicy ogłoszeń Urzędu Gminy,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 przetargi), w prasie lokalnej  oraz w sołectwie Remki</w:t>
      </w:r>
    </w:p>
    <w:p w14:paraId="79139BC8" w14:textId="77777777" w:rsidR="0030297D" w:rsidRDefault="0030297D" w:rsidP="00302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</w:t>
      </w:r>
    </w:p>
    <w:p w14:paraId="4CF7706D" w14:textId="0DC5D1F0" w:rsidR="00BB382D" w:rsidRPr="0030297D" w:rsidRDefault="00BB382D" w:rsidP="0030297D">
      <w:pPr>
        <w:pStyle w:val="Akapitzlist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0297D">
        <w:rPr>
          <w:rFonts w:ascii="Times New Roman" w:hAnsi="Times New Roman"/>
          <w:sz w:val="24"/>
          <w:szCs w:val="24"/>
        </w:rPr>
        <w:t>§ 2.</w:t>
      </w:r>
    </w:p>
    <w:p w14:paraId="4BA0E2E2" w14:textId="77777777" w:rsidR="00BB382D" w:rsidRPr="00B34AB7" w:rsidRDefault="00BB382D" w:rsidP="00BB38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34AB7">
        <w:rPr>
          <w:rFonts w:ascii="Times New Roman" w:hAnsi="Times New Roman"/>
          <w:sz w:val="24"/>
          <w:szCs w:val="24"/>
        </w:rPr>
        <w:t>w prasie lokalnej</w:t>
      </w:r>
      <w:r>
        <w:rPr>
          <w:rFonts w:ascii="Times New Roman" w:hAnsi="Times New Roman"/>
          <w:sz w:val="24"/>
          <w:szCs w:val="24"/>
        </w:rPr>
        <w:t xml:space="preserve"> oraz w sołectwie Remki.</w:t>
      </w:r>
    </w:p>
    <w:p w14:paraId="762CD768" w14:textId="77777777" w:rsidR="00BB382D" w:rsidRPr="00B34AB7" w:rsidRDefault="00BB382D" w:rsidP="00BB38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386747F0" w14:textId="1559D6D5" w:rsidR="009873CD" w:rsidRDefault="00BB382D">
      <w:pPr>
        <w:rPr>
          <w:rFonts w:ascii="Times New Roman" w:hAnsi="Times New Roman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 w:rsidR="005F7569">
        <w:rPr>
          <w:rFonts w:ascii="Times New Roman" w:hAnsi="Times New Roman"/>
        </w:rPr>
        <w:t>.</w:t>
      </w:r>
    </w:p>
    <w:p w14:paraId="32936267" w14:textId="5B32C5A9" w:rsidR="00D34281" w:rsidRPr="005F7569" w:rsidRDefault="00D34281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Wójt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(-)  Krzysztof Woźniak</w:t>
      </w:r>
    </w:p>
    <w:sectPr w:rsidR="00D34281" w:rsidRPr="005F7569" w:rsidSect="00D3428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08321">
    <w:abstractNumId w:val="1"/>
  </w:num>
  <w:num w:numId="2" w16cid:durableId="6561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8"/>
    <w:rsid w:val="000A044F"/>
    <w:rsid w:val="00204D63"/>
    <w:rsid w:val="00255DEB"/>
    <w:rsid w:val="0030297D"/>
    <w:rsid w:val="005F7569"/>
    <w:rsid w:val="009873CD"/>
    <w:rsid w:val="00AC0628"/>
    <w:rsid w:val="00BB382D"/>
    <w:rsid w:val="00D3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29C1"/>
  <w15:chartTrackingRefBased/>
  <w15:docId w15:val="{7B100719-4F69-4BB2-9AC0-5B26B7E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62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06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AC062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C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2023-04-05T06:43:00Z</cp:lastPrinted>
  <dcterms:created xsi:type="dcterms:W3CDTF">2023-04-12T07:14:00Z</dcterms:created>
  <dcterms:modified xsi:type="dcterms:W3CDTF">2023-04-12T07:14:00Z</dcterms:modified>
</cp:coreProperties>
</file>