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1711A" w:rsidRPr="00ED1BD4" w:rsidRDefault="00A1711A" w:rsidP="00A171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1BD4">
        <w:rPr>
          <w:rFonts w:ascii="Times New Roman" w:eastAsia="Calibri" w:hAnsi="Times New Roman" w:cs="Times New Roman"/>
          <w:b/>
          <w:sz w:val="24"/>
          <w:szCs w:val="24"/>
        </w:rPr>
        <w:t>Zarządzenie Nr 0050.</w:t>
      </w:r>
      <w:r w:rsidR="005301CC">
        <w:rPr>
          <w:rFonts w:ascii="Times New Roman" w:eastAsia="Calibri" w:hAnsi="Times New Roman" w:cs="Times New Roman"/>
          <w:b/>
          <w:sz w:val="24"/>
          <w:szCs w:val="24"/>
        </w:rPr>
        <w:t>35</w:t>
      </w:r>
      <w:r>
        <w:rPr>
          <w:rFonts w:ascii="Times New Roman" w:eastAsia="Calibri" w:hAnsi="Times New Roman" w:cs="Times New Roman"/>
          <w:b/>
          <w:sz w:val="24"/>
          <w:szCs w:val="24"/>
        </w:rPr>
        <w:t>.2023</w:t>
      </w:r>
    </w:p>
    <w:p w:rsidR="00A1711A" w:rsidRPr="00ED1BD4" w:rsidRDefault="00A1711A" w:rsidP="00A171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1BD4">
        <w:rPr>
          <w:rFonts w:ascii="Times New Roman" w:eastAsia="Calibri" w:hAnsi="Times New Roman" w:cs="Times New Roman"/>
          <w:b/>
          <w:sz w:val="24"/>
          <w:szCs w:val="24"/>
        </w:rPr>
        <w:t>Wójta Gminy Pacyna</w:t>
      </w:r>
    </w:p>
    <w:p w:rsidR="00A1711A" w:rsidRPr="00ED1BD4" w:rsidRDefault="00A1711A" w:rsidP="00A1711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D1BD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z dnia</w:t>
      </w:r>
      <w:r w:rsidR="00EE5586">
        <w:rPr>
          <w:rFonts w:ascii="Times New Roman" w:eastAsia="Calibri" w:hAnsi="Times New Roman" w:cs="Times New Roman"/>
          <w:b/>
          <w:sz w:val="24"/>
          <w:szCs w:val="24"/>
        </w:rPr>
        <w:t xml:space="preserve"> 10 maja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2023</w:t>
      </w:r>
      <w:r w:rsidRPr="00ED1BD4">
        <w:rPr>
          <w:rFonts w:ascii="Times New Roman" w:eastAsia="Calibri" w:hAnsi="Times New Roman" w:cs="Times New Roman"/>
          <w:b/>
          <w:sz w:val="24"/>
          <w:szCs w:val="24"/>
        </w:rPr>
        <w:t xml:space="preserve">r.        </w:t>
      </w:r>
    </w:p>
    <w:p w:rsidR="00A1711A" w:rsidRPr="00ED1BD4" w:rsidRDefault="00A1711A" w:rsidP="00A1711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711A" w:rsidRPr="00AB6D88" w:rsidRDefault="00A1711A" w:rsidP="00A1711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B6D88">
        <w:rPr>
          <w:rFonts w:ascii="Times New Roman" w:eastAsia="Calibri" w:hAnsi="Times New Roman" w:cs="Times New Roman"/>
          <w:b/>
          <w:sz w:val="24"/>
          <w:szCs w:val="24"/>
        </w:rPr>
        <w:t>w sprawie</w:t>
      </w:r>
      <w:r w:rsidR="00EE558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ustalenia i ogłoszenia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regulaminu</w:t>
      </w:r>
      <w:r w:rsidRPr="00AB6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przetargu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pisemnego </w:t>
      </w:r>
      <w:r w:rsidRPr="00AB6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nieograniczonego na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sprzedaż nieruchomości w Remkach (dz. nr 118/1, 118/2, 118/3)</w:t>
      </w:r>
    </w:p>
    <w:p w:rsidR="00A1711A" w:rsidRPr="00ED1BD4" w:rsidRDefault="00A1711A" w:rsidP="00A171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711A" w:rsidRPr="00ED1BD4" w:rsidRDefault="00A1711A" w:rsidP="00A1711A">
      <w:pPr>
        <w:rPr>
          <w:rFonts w:ascii="Times New Roman" w:eastAsia="Calibri" w:hAnsi="Times New Roman" w:cs="Times New Roman"/>
          <w:sz w:val="28"/>
          <w:szCs w:val="28"/>
        </w:rPr>
      </w:pPr>
    </w:p>
    <w:p w:rsidR="00A1711A" w:rsidRPr="00ED1BD4" w:rsidRDefault="00A1711A" w:rsidP="00A1711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 podstawie 30 ust. 2</w:t>
      </w:r>
      <w:r w:rsidRPr="00ED1B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pkt 3 ustawy z dnia 8 marca 1990 r. o samorządzie gminnym (Dz. U. z 2023r., poz. 40) </w:t>
      </w:r>
      <w:r w:rsidRPr="00D223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</w:t>
      </w:r>
      <w:r w:rsidR="00EE55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 </w:t>
      </w:r>
      <w:proofErr w:type="spellStart"/>
      <w:r w:rsidR="00EE55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sie</w:t>
      </w:r>
      <w:proofErr w:type="spellEnd"/>
      <w:r w:rsidRPr="00D223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co następuje:</w:t>
      </w:r>
    </w:p>
    <w:p w:rsidR="00A1711A" w:rsidRPr="00ED1BD4" w:rsidRDefault="00A1711A" w:rsidP="00A1711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1BD4">
        <w:rPr>
          <w:rFonts w:ascii="Times New Roman" w:eastAsia="Calibri" w:hAnsi="Times New Roman" w:cs="Times New Roman"/>
          <w:sz w:val="24"/>
          <w:szCs w:val="24"/>
        </w:rPr>
        <w:t>§ 1.</w:t>
      </w:r>
    </w:p>
    <w:p w:rsidR="00A1711A" w:rsidRDefault="00A1711A" w:rsidP="00A1711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Ustala</w:t>
      </w:r>
      <w:r w:rsidR="00EE5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podaj</w:t>
      </w:r>
      <w:r w:rsidR="00EE5586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publicznej wiadomości</w:t>
      </w:r>
      <w:r w:rsidR="00EE5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(poprzez wywieszenie </w:t>
      </w:r>
      <w:r w:rsidR="00EE5586" w:rsidRPr="00D22367">
        <w:rPr>
          <w:rFonts w:ascii="Times New Roman" w:eastAsia="Times New Roman" w:hAnsi="Times New Roman" w:cs="Times New Roman"/>
          <w:sz w:val="24"/>
          <w:szCs w:val="24"/>
          <w:lang w:eastAsia="pl-PL"/>
        </w:rPr>
        <w:t>na tablicy ogłosz</w:t>
      </w:r>
      <w:r w:rsidR="00EE5586">
        <w:rPr>
          <w:rFonts w:ascii="Times New Roman" w:eastAsia="Times New Roman" w:hAnsi="Times New Roman" w:cs="Times New Roman"/>
          <w:sz w:val="24"/>
          <w:szCs w:val="24"/>
          <w:lang w:eastAsia="pl-PL"/>
        </w:rPr>
        <w:t>eń w Urzędzie Gminy w Pacynie, ul. Wyzwolenia 7 i</w:t>
      </w:r>
      <w:r w:rsidR="00EE5586" w:rsidRPr="00D223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stronie</w:t>
      </w:r>
      <w:r w:rsidR="00EE5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4" w:history="1">
        <w:r w:rsidR="00EE5586" w:rsidRPr="00ED1BD4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www.bip.pacyna.mazowsze.pl</w:t>
        </w:r>
      </w:hyperlink>
      <w:r w:rsidR="00EE5586" w:rsidRPr="00D2236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E558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regulamin przetargu pisemnego nieograniczonego dotyczącego</w:t>
      </w:r>
      <w:r w:rsidRPr="00A1711A">
        <w:t xml:space="preserve"> </w:t>
      </w:r>
      <w:r w:rsidRPr="00A1711A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 nieruchomości w Remkach (dz. nr 118/1, 118/2, 118/3)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stanowiący załącznik niniejszego zarządzenia.</w:t>
      </w:r>
    </w:p>
    <w:p w:rsidR="00A1711A" w:rsidRDefault="00A1711A" w:rsidP="00A1711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1BD4">
        <w:rPr>
          <w:rFonts w:ascii="Times New Roman" w:eastAsia="Calibri" w:hAnsi="Times New Roman" w:cs="Times New Roman"/>
          <w:sz w:val="24"/>
          <w:szCs w:val="24"/>
        </w:rPr>
        <w:t>§ 2.</w:t>
      </w:r>
    </w:p>
    <w:p w:rsidR="00A1711A" w:rsidRDefault="00A1711A" w:rsidP="00A1711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1BD4">
        <w:rPr>
          <w:rFonts w:ascii="Times New Roman" w:eastAsia="Calibri" w:hAnsi="Times New Roman" w:cs="Times New Roman"/>
          <w:sz w:val="24"/>
          <w:szCs w:val="24"/>
        </w:rPr>
        <w:t>Zarządzenie wchodzi w życie z dniem podpisania</w:t>
      </w:r>
      <w:r w:rsidR="00EE558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B0FC1" w:rsidRDefault="00EB0FC1" w:rsidP="00A1711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0FC1" w:rsidRDefault="00EB0FC1" w:rsidP="00EB0FC1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Wójt</w:t>
      </w:r>
      <w:r>
        <w:rPr>
          <w:rFonts w:ascii="Times New Roman" w:eastAsia="Calibri" w:hAnsi="Times New Roman" w:cs="Times New Roman"/>
          <w:sz w:val="24"/>
          <w:szCs w:val="24"/>
        </w:rPr>
        <w:br/>
        <w:t>(-) Krzysztof Wożniak</w:t>
      </w:r>
    </w:p>
    <w:p w:rsidR="00EB0FC1" w:rsidRDefault="00EB0FC1" w:rsidP="00EB0FC1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11A"/>
    <w:rsid w:val="000A044F"/>
    <w:rsid w:val="003C15C7"/>
    <w:rsid w:val="005301CC"/>
    <w:rsid w:val="00A1711A"/>
    <w:rsid w:val="00EB0FC1"/>
    <w:rsid w:val="00EE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91ED9"/>
  <w15:chartTrackingRefBased/>
  <w15:docId w15:val="{3A5B19D1-ADD1-40AE-9118-C7E0FEA93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11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p.pacyna.mazowsz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770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m_dutkowska</cp:lastModifiedBy>
  <cp:revision>2</cp:revision>
  <cp:lastPrinted>2023-05-10T06:09:00Z</cp:lastPrinted>
  <dcterms:created xsi:type="dcterms:W3CDTF">2023-05-10T08:57:00Z</dcterms:created>
  <dcterms:modified xsi:type="dcterms:W3CDTF">2023-05-10T08:57:00Z</dcterms:modified>
</cp:coreProperties>
</file>