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67/XVI/2025</w:t>
      </w:r>
      <w:r>
        <w:rPr>
          <w:b/>
          <w:caps/>
        </w:rPr>
        <w:br/>
        <w:t>Rady Gminy Pacyna</w:t>
      </w:r>
    </w:p>
    <w:p w:rsidR="00A77B3E" w:rsidRDefault="00000000">
      <w:pPr>
        <w:spacing w:before="280" w:after="280"/>
        <w:jc w:val="center"/>
        <w:rPr>
          <w:b/>
          <w:caps/>
        </w:rPr>
      </w:pPr>
      <w:r>
        <w:t>z dnia 28 marca 2025 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w sprawie Gminnego Programu Wspierania Edukacji Uzdolnionych Dzieci i Młodzieży</w:t>
      </w:r>
    </w:p>
    <w:p w:rsidR="00A77B3E" w:rsidRDefault="00000000">
      <w:pPr>
        <w:keepLines/>
        <w:spacing w:before="120" w:after="120"/>
        <w:ind w:firstLine="227"/>
      </w:pPr>
      <w:r>
        <w:t>Na podstawie art. art. 90 t ust. 1 pkt 2 ustawy z dnia 7 września 1991 r. o systemie oświaty (Dz. U. z 2024 r. poz. 750) oraz  18 ust. 2 pkt 14a  ustawy z dnia 8 marca 1990 r. o samorządzie gminnym (Dz. U. z 2024 r. poz. 1465) uchwala się, co następuję: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Przyjmuje się Gminny Program Wspierania Edukacji Uzdolnionych Dzieci i Młodzieży uczęszczającej do Szkoły Podstawowej im. Janusza Kusocińskiego w Pacynie, stanowiący załącznik do niniejszej uchwały.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 Pacyna.</w:t>
      </w:r>
    </w:p>
    <w:p w:rsidR="00A77B3E" w:rsidRDefault="00000000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po upływie 14 dni od dnia ogłoszenia w Dzienniku Urzędowym Województwa Mazowieckiego.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5675AB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75AB" w:rsidRDefault="005675A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75AB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Beata Kowalska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 w:rsidRDefault="00000000">
      <w:pPr>
        <w:keepNext/>
        <w:spacing w:before="120" w:after="120" w:line="360" w:lineRule="auto"/>
        <w:ind w:left="5608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do uchwały Nr 67/XVI/2025</w:t>
      </w:r>
      <w:r>
        <w:br/>
        <w:t>Rady Gminy Pacyna</w:t>
      </w:r>
      <w:r>
        <w:br/>
        <w:t>z dnia 28 marca 2025 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Gminny Program Wspierania Edukacji Uzdolnionych Dzieci i Młodzieży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Postanowienia ogólne:</w:t>
      </w:r>
    </w:p>
    <w:p w:rsidR="00A77B3E" w:rsidRDefault="00000000">
      <w:pPr>
        <w:keepLines/>
        <w:spacing w:before="120" w:after="120"/>
        <w:ind w:firstLine="340"/>
      </w:pPr>
      <w:r>
        <w:t>1. Wspieranie i promowanie uczniów uzdolnionych powinno być jednym z priorytetów każdego samorządu. Założeniem współczesnej szkoły jest nie tylko wyposażenie dzieci i młodzieży w odpowiednią wiedzę i umiejętności, ale stymulowanie ich rozwoju poprzez tworzenie odpowiednich szeroko rozumianych warunków kształcenia.</w:t>
      </w:r>
    </w:p>
    <w:p w:rsidR="00A77B3E" w:rsidRDefault="00000000">
      <w:pPr>
        <w:keepLines/>
        <w:spacing w:before="120" w:after="120"/>
        <w:ind w:firstLine="340"/>
      </w:pPr>
      <w:r>
        <w:t>2. Wspieranie uczniów uzdolnionych wynika z ustawy z dnia 14 grudnia 2016 r. Prawo oświatowe, która zobowiązuje szkoły i placówki do podejmowania niezbędnych działań dotyczących m.in. tworzenia warunków do rozwoju i aktywności, w tym kreatywności uczniów. Natomiast przepisy ustawy z dnia 7 września 1991 r. o systemie oświaty umożliwiają jednostkom samorządu terytorialnego tworzenie lokalnych programów wspierania edukacji uzdolnionych dzieci i młodzieży.</w:t>
      </w:r>
    </w:p>
    <w:p w:rsidR="00A77B3E" w:rsidRDefault="00000000">
      <w:pPr>
        <w:keepLines/>
        <w:spacing w:before="120" w:after="120"/>
        <w:ind w:firstLine="340"/>
      </w:pPr>
      <w:r>
        <w:t>3. Program wspierania edukacji uzdolnionych dzieci i młodzieży na terenie Gminy Pacyna stanowi narzędzie motywowania szkoły do wykorzystywania różnorodnych możliwości wspierania aktywności i kreatywności uczniów uzdolnionych.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2. </w:t>
      </w:r>
      <w:r>
        <w:t>Cele Programu:</w:t>
      </w:r>
    </w:p>
    <w:p w:rsidR="00A77B3E" w:rsidRDefault="00000000">
      <w:pPr>
        <w:keepLines/>
        <w:spacing w:before="120" w:after="120"/>
        <w:ind w:firstLine="340"/>
      </w:pPr>
      <w:r>
        <w:t>1. Wzrost motywacji uczniów do podejmowania działań mających na celu odkrycie własnych uzdolnień oraz do ciągłej pracy nad rozwijaniem talentów i pogłębianiem wiedzy.</w:t>
      </w:r>
    </w:p>
    <w:p w:rsidR="00A77B3E" w:rsidRDefault="00000000">
      <w:pPr>
        <w:keepLines/>
        <w:spacing w:before="120" w:after="120"/>
        <w:ind w:firstLine="340"/>
      </w:pPr>
      <w:r>
        <w:t>2. Identyfikacja i promowanie uczniów szczególnie uzdolnionych, w tym poprzez prowadzenie i wspieranie działań na rzecz podnoszenia wyników w nauce i rozwoju edukacyjnego uczniów uzdolnionych, a także upowszechnianie informacji o wynikach i efektach ich pracy.</w:t>
      </w:r>
    </w:p>
    <w:p w:rsidR="00A77B3E" w:rsidRDefault="00000000">
      <w:pPr>
        <w:keepLines/>
        <w:spacing w:before="120" w:after="120"/>
        <w:ind w:firstLine="340"/>
      </w:pPr>
      <w:r>
        <w:t>3. Tworzenie warunków do współzawodnictwa i rywalizacji indywidualnej i zespołowej.</w:t>
      </w:r>
    </w:p>
    <w:p w:rsidR="00A77B3E" w:rsidRDefault="00000000">
      <w:pPr>
        <w:keepLines/>
        <w:spacing w:before="120" w:after="120"/>
        <w:ind w:firstLine="340"/>
      </w:pPr>
      <w:r>
        <w:t>4. Wspieranie uczniów w rozwijaniu ich uzdolnień i zainteresowań.</w:t>
      </w:r>
    </w:p>
    <w:p w:rsidR="00A77B3E" w:rsidRDefault="00000000">
      <w:pPr>
        <w:keepLines/>
        <w:spacing w:before="120" w:after="120"/>
        <w:ind w:firstLine="340"/>
      </w:pPr>
      <w:r>
        <w:t>5. Stwarzanie uczniom możliwości udziału w krajowych i międzynarodowych konkursach, zawodach i olimpiadach na szczeblu szkolnym, międzyszkolnym, okręgowym i centralnym.</w:t>
      </w:r>
    </w:p>
    <w:p w:rsidR="00A77B3E" w:rsidRDefault="00000000">
      <w:pPr>
        <w:keepLines/>
        <w:spacing w:before="120" w:after="120"/>
        <w:ind w:firstLine="340"/>
      </w:pPr>
      <w:r>
        <w:t>6. Budowanie uznania społecznego dla uzdolnionych uczniów.</w:t>
      </w:r>
    </w:p>
    <w:p w:rsidR="00A77B3E" w:rsidRDefault="00000000">
      <w:pPr>
        <w:keepLines/>
        <w:spacing w:before="120" w:after="120"/>
        <w:ind w:firstLine="340"/>
      </w:pPr>
      <w:r>
        <w:t>7. Promowanie pozytywnych wzorców wśród społeczności uczniowskiej oraz w środowisku lokalnym.</w:t>
      </w:r>
    </w:p>
    <w:p w:rsidR="00A77B3E" w:rsidRDefault="00000000">
      <w:pPr>
        <w:keepLines/>
        <w:spacing w:before="120" w:after="120"/>
        <w:ind w:firstLine="340"/>
      </w:pPr>
      <w:r>
        <w:t>8. Popularyzowanie wśród nauczycieli i rodziców idei konieczności wspomagania rozwoju uzdolnień i talentów dzieci i młodzieży.</w:t>
      </w:r>
    </w:p>
    <w:p w:rsidR="00A77B3E" w:rsidRDefault="00000000">
      <w:pPr>
        <w:keepLines/>
        <w:spacing w:before="120" w:after="120"/>
        <w:ind w:firstLine="340"/>
      </w:pPr>
      <w:r>
        <w:t>9. Podnoszenie jakości kształcenia w szkołach poprzez inspirowanie nauczycieli do poszerzania oferty edukacyjnej służącej rozwijaniu indywidualnych potrzeb i zainteresowań uczniów.</w:t>
      </w:r>
    </w:p>
    <w:p w:rsidR="00A77B3E" w:rsidRDefault="00000000">
      <w:pPr>
        <w:keepLines/>
        <w:spacing w:before="120" w:after="120"/>
        <w:ind w:firstLine="340"/>
      </w:pPr>
      <w:r>
        <w:t>10. Wsparcie działań aktywizujących dzieci i młodzież nastawionej na formy ciekawego i pożytecznego spędzania czasu wolnego.</w:t>
      </w:r>
    </w:p>
    <w:p w:rsidR="00A77B3E" w:rsidRDefault="00000000">
      <w:pPr>
        <w:keepLines/>
        <w:spacing w:before="120" w:after="120"/>
        <w:ind w:firstLine="340"/>
      </w:pPr>
      <w:r>
        <w:t>11. Promocja Gminy Pacyna w województwie i na arenie ogólnopolskiej.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3. </w:t>
      </w:r>
      <w:r>
        <w:t>Formy realizacji Programu:</w:t>
      </w:r>
    </w:p>
    <w:p w:rsidR="00A77B3E" w:rsidRDefault="00000000">
      <w:pPr>
        <w:keepLines/>
        <w:spacing w:before="120" w:after="120"/>
        <w:ind w:firstLine="340"/>
      </w:pPr>
      <w:r>
        <w:t>1. Realizacja innowacyjnych programów nauczania i wychowania oraz organizowanie zajęć dla uczniów uzdolnionych.</w:t>
      </w:r>
    </w:p>
    <w:p w:rsidR="00A77B3E" w:rsidRDefault="00000000">
      <w:pPr>
        <w:keepLines/>
        <w:spacing w:before="120" w:after="120"/>
        <w:ind w:firstLine="340"/>
      </w:pPr>
      <w:r>
        <w:t>2. Realizacja wspólnych projektów edukacyjnych we współpracy z instytucjami zewnętrznymi, w tym organizacjami pozarządowymi.</w:t>
      </w:r>
    </w:p>
    <w:p w:rsidR="00A77B3E" w:rsidRDefault="00000000">
      <w:pPr>
        <w:keepLines/>
        <w:spacing w:before="120" w:after="120"/>
        <w:ind w:firstLine="340"/>
      </w:pPr>
      <w:r>
        <w:t>3. Realizacja indywidualnego toku nauki.</w:t>
      </w:r>
    </w:p>
    <w:p w:rsidR="00A77B3E" w:rsidRDefault="00000000">
      <w:pPr>
        <w:keepLines/>
        <w:spacing w:before="120" w:after="120"/>
        <w:ind w:firstLine="340"/>
      </w:pPr>
      <w:r>
        <w:lastRenderedPageBreak/>
        <w:t>4. Dostosowanie oferty edukacyjnej.</w:t>
      </w:r>
    </w:p>
    <w:p w:rsidR="00A77B3E" w:rsidRDefault="00000000">
      <w:pPr>
        <w:keepLines/>
        <w:spacing w:before="120" w:after="120"/>
        <w:ind w:firstLine="340"/>
      </w:pPr>
      <w:r>
        <w:t>5. Udział nauczycieli w formach doskonalenia zawodowego (szkoleniach, kursach, warsztatach) w zakresie pracy z uczniami szczególnie uzdolnionymi.</w:t>
      </w:r>
    </w:p>
    <w:p w:rsidR="00A77B3E" w:rsidRDefault="00000000">
      <w:pPr>
        <w:keepLines/>
        <w:spacing w:before="120" w:after="120"/>
        <w:ind w:firstLine="340"/>
      </w:pPr>
      <w:r>
        <w:t>6. Udział uczniów w konkursach i olimpiadach przedmiotowych.</w:t>
      </w:r>
    </w:p>
    <w:p w:rsidR="00A77B3E" w:rsidRDefault="00000000">
      <w:pPr>
        <w:keepLines/>
        <w:spacing w:before="120" w:after="120"/>
        <w:ind w:firstLine="340"/>
      </w:pPr>
      <w:r>
        <w:t>7. Organizacja i realizacja konkursów pod patronatem Wójta Gminy Pacyna.</w:t>
      </w:r>
    </w:p>
    <w:p w:rsidR="00A77B3E" w:rsidRDefault="00000000">
      <w:pPr>
        <w:keepLines/>
        <w:spacing w:before="120" w:after="120"/>
        <w:ind w:firstLine="340"/>
      </w:pPr>
      <w:r>
        <w:t>8. Udzielanie stypendiów edukacyjnych uzdolnionym uczniom na podstawie określonych zasad udzielania stypendiów edukacyjnych uzdolnionym uczniom uczęszczających do Szkoły Podstawowej w Pacynie.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4. </w:t>
      </w:r>
      <w:r>
        <w:t>Oczekiwane rezultaty Programu:</w:t>
      </w:r>
    </w:p>
    <w:p w:rsidR="00A77B3E" w:rsidRDefault="00000000">
      <w:pPr>
        <w:keepLines/>
        <w:spacing w:before="120" w:after="120"/>
        <w:ind w:firstLine="340"/>
      </w:pPr>
      <w:r>
        <w:t>1. Wzrost aktywności edukacyjnej dzieci i młodzieży.</w:t>
      </w:r>
    </w:p>
    <w:p w:rsidR="00A77B3E" w:rsidRDefault="00000000">
      <w:pPr>
        <w:keepLines/>
        <w:spacing w:before="120" w:after="120"/>
        <w:ind w:firstLine="340"/>
      </w:pPr>
      <w:r>
        <w:t>2. Wzrost motywacji uczniów oraz nauczycieli.</w:t>
      </w:r>
    </w:p>
    <w:p w:rsidR="00A77B3E" w:rsidRDefault="00000000">
      <w:pPr>
        <w:keepLines/>
        <w:spacing w:before="120" w:after="120"/>
        <w:ind w:firstLine="340"/>
      </w:pPr>
      <w:r>
        <w:t>3. Wzrost zaangażowania nauczycieli oraz rodziców we wspieranie aktywności i kreatywności uzdolnionych uczniów.</w:t>
      </w:r>
    </w:p>
    <w:p w:rsidR="00A77B3E" w:rsidRDefault="00000000">
      <w:pPr>
        <w:keepLines/>
        <w:spacing w:before="120" w:after="120"/>
        <w:ind w:firstLine="340"/>
      </w:pPr>
      <w:r>
        <w:t>4. Wzrost liczby uczniów biorących udział w konkursach, turniejach i olimpiadach na szczeblu lokalnym, wojewódzkim, krajowym i międzynarodowym.</w:t>
      </w:r>
    </w:p>
    <w:p w:rsidR="00A77B3E" w:rsidRDefault="00000000">
      <w:pPr>
        <w:keepLines/>
        <w:spacing w:before="120" w:after="120"/>
        <w:ind w:firstLine="340"/>
      </w:pPr>
      <w:r>
        <w:t>5. Wzrost liczby laureatów konkursów i olimpiad.</w:t>
      </w:r>
    </w:p>
    <w:p w:rsidR="00A77B3E" w:rsidRDefault="00000000">
      <w:pPr>
        <w:keepLines/>
        <w:spacing w:before="120" w:after="120"/>
        <w:ind w:firstLine="340"/>
      </w:pPr>
      <w:r>
        <w:t>6. Zwiększenie u uczniów pozytywnej samooceny oraz poczucia wartości.</w:t>
      </w:r>
    </w:p>
    <w:p w:rsidR="00A77B3E" w:rsidRDefault="00000000">
      <w:pPr>
        <w:keepLines/>
        <w:spacing w:before="120" w:after="120"/>
        <w:ind w:firstLine="340"/>
      </w:pPr>
      <w:r>
        <w:t>7. Wzbogacenie oferty edukacyjnej szkoły.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5. </w:t>
      </w:r>
      <w:r>
        <w:t>Finansowanie Programu:</w:t>
      </w:r>
    </w:p>
    <w:p w:rsidR="00A77B3E" w:rsidRDefault="00000000">
      <w:pPr>
        <w:spacing w:before="120" w:after="120"/>
        <w:ind w:firstLine="227"/>
        <w:jc w:val="left"/>
      </w:pPr>
      <w:r>
        <w:t>Wysokość środków finansowych przeznaczonych na realizację programu będzie ustalana corocznie</w:t>
      </w:r>
      <w:r>
        <w:br/>
        <w:t>w uchwale budżetowej.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6. </w:t>
      </w:r>
      <w:r>
        <w:t>Postanowienia końcowe:</w:t>
      </w:r>
    </w:p>
    <w:p w:rsidR="00A77B3E" w:rsidRDefault="00000000">
      <w:pPr>
        <w:keepNext/>
        <w:keepLines/>
        <w:spacing w:before="120" w:after="120"/>
        <w:ind w:firstLine="227"/>
      </w:pPr>
      <w:r>
        <w:t>Szczegółowe warunki udzielania stypendiów i nagród  edukacyjnych uzdolnionym uczniom</w:t>
      </w:r>
      <w:r>
        <w:br/>
        <w:t>uczęszczającym do Szkoły Podstawowej w Pacynie zwanych „Nagrodą Wójta Gminy Pacyna za</w:t>
      </w:r>
      <w:r>
        <w:br/>
        <w:t>wybitne osiągnięcia w nauce” określa odrębna uchwała Rady Gminy Pacyna.</w:t>
      </w:r>
    </w:p>
    <w:p w:rsidR="00A77B3E" w:rsidRDefault="00A77B3E">
      <w:pPr>
        <w:keepNext/>
        <w:keepLines/>
        <w:spacing w:before="120" w:after="120"/>
        <w:ind w:firstLine="227"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5675AB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75AB" w:rsidRDefault="005675A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75AB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Beata Kowalska</w:t>
            </w:r>
          </w:p>
        </w:tc>
      </w:tr>
    </w:tbl>
    <w:p w:rsidR="00A77B3E" w:rsidRDefault="00A77B3E">
      <w:pPr>
        <w:keepNext/>
      </w:pPr>
    </w:p>
    <w:sectPr w:rsidR="00A77B3E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D4008" w:rsidRDefault="008D4008">
      <w:r>
        <w:separator/>
      </w:r>
    </w:p>
  </w:endnote>
  <w:endnote w:type="continuationSeparator" w:id="0">
    <w:p w:rsidR="008D4008" w:rsidRDefault="008D4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5675AB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675AB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7E0C750B-61C1-4CBD-903A-760BF05298EF.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675AB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6441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5675AB" w:rsidRDefault="005675AB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5675AB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675AB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7E0C750B-61C1-4CBD-903A-760BF05298EF.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675AB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6441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5675AB" w:rsidRDefault="005675A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D4008" w:rsidRDefault="008D4008">
      <w:r>
        <w:separator/>
      </w:r>
    </w:p>
  </w:footnote>
  <w:footnote w:type="continuationSeparator" w:id="0">
    <w:p w:rsidR="008D4008" w:rsidRDefault="008D40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5675AB"/>
    <w:rsid w:val="00814F6C"/>
    <w:rsid w:val="008D4008"/>
    <w:rsid w:val="00A77B3E"/>
    <w:rsid w:val="00CA2A55"/>
    <w:rsid w:val="00E6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E2DBC95-04F5-4F64-A78B-E6DA81723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Gminy Pacyna</Company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67/XVI/2025 z dnia 28 marca 2025 r.</dc:title>
  <dc:subject>w sprawie Gminnego Programu Wspierania Edukacji Uzdolnionych Dzieci i^Młodzieży</dc:subject>
  <dc:creator>m_dutkowska</dc:creator>
  <cp:lastModifiedBy>m_dutkowska</cp:lastModifiedBy>
  <cp:revision>2</cp:revision>
  <dcterms:created xsi:type="dcterms:W3CDTF">2025-07-16T10:33:00Z</dcterms:created>
  <dcterms:modified xsi:type="dcterms:W3CDTF">2025-07-16T10:33:00Z</dcterms:modified>
  <cp:category>Akt prawny</cp:category>
</cp:coreProperties>
</file>