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3" w:rsidRDefault="00DD1400" w:rsidP="001F1823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Pacyna, </w:t>
      </w:r>
      <w:r w:rsidR="002E721A">
        <w:rPr>
          <w:color w:val="000000"/>
        </w:rPr>
        <w:t>05</w:t>
      </w:r>
      <w:r w:rsidR="008250EC">
        <w:rPr>
          <w:color w:val="000000"/>
        </w:rPr>
        <w:t xml:space="preserve"> stycznia 2022</w:t>
      </w:r>
      <w:r w:rsidR="001F1823">
        <w:rPr>
          <w:color w:val="000000"/>
        </w:rPr>
        <w:t xml:space="preserve">r. </w:t>
      </w:r>
    </w:p>
    <w:p w:rsidR="001F1823" w:rsidRDefault="00932D0C" w:rsidP="001F1823">
      <w:pPr>
        <w:spacing w:line="360" w:lineRule="auto"/>
        <w:rPr>
          <w:color w:val="000000"/>
        </w:rPr>
      </w:pPr>
      <w:r>
        <w:rPr>
          <w:color w:val="000000"/>
        </w:rPr>
        <w:t>OZ.</w:t>
      </w:r>
      <w:r w:rsidR="001F1823">
        <w:rPr>
          <w:color w:val="000000"/>
        </w:rPr>
        <w:t>6220.4.2021</w:t>
      </w:r>
    </w:p>
    <w:p w:rsidR="007D4CD1" w:rsidRDefault="007D4CD1" w:rsidP="001F1823">
      <w:pPr>
        <w:spacing w:line="360" w:lineRule="auto"/>
        <w:rPr>
          <w:color w:val="000000"/>
        </w:rPr>
      </w:pPr>
    </w:p>
    <w:p w:rsidR="001F1823" w:rsidRDefault="001F1823" w:rsidP="001F1823">
      <w:pPr>
        <w:spacing w:line="360" w:lineRule="auto"/>
        <w:jc w:val="both"/>
      </w:pPr>
    </w:p>
    <w:p w:rsidR="001F1823" w:rsidRDefault="001F1823" w:rsidP="001F1823">
      <w:pPr>
        <w:spacing w:line="360" w:lineRule="auto"/>
        <w:jc w:val="both"/>
      </w:pPr>
    </w:p>
    <w:p w:rsidR="001F1823" w:rsidRDefault="001F1823" w:rsidP="001F1823">
      <w:pPr>
        <w:spacing w:line="360" w:lineRule="auto"/>
        <w:jc w:val="center"/>
        <w:rPr>
          <w:b/>
        </w:rPr>
      </w:pPr>
      <w:r>
        <w:rPr>
          <w:b/>
        </w:rPr>
        <w:t xml:space="preserve">DECYZJA nr </w:t>
      </w:r>
      <w:r w:rsidR="008250EC">
        <w:rPr>
          <w:b/>
        </w:rPr>
        <w:t>1/2022</w:t>
      </w:r>
    </w:p>
    <w:p w:rsidR="001F1823" w:rsidRDefault="001F1823" w:rsidP="001F1823">
      <w:pPr>
        <w:spacing w:line="360" w:lineRule="auto"/>
        <w:jc w:val="center"/>
        <w:rPr>
          <w:b/>
        </w:rPr>
      </w:pPr>
      <w:r>
        <w:rPr>
          <w:b/>
        </w:rPr>
        <w:t>o środowiskowych uwarunkowaniach</w:t>
      </w:r>
    </w:p>
    <w:p w:rsidR="001F1823" w:rsidRDefault="001F1823" w:rsidP="001F1823">
      <w:pPr>
        <w:spacing w:line="360" w:lineRule="auto"/>
        <w:jc w:val="both"/>
      </w:pPr>
    </w:p>
    <w:p w:rsidR="001F1823" w:rsidRDefault="001F1823" w:rsidP="001F1823">
      <w:pPr>
        <w:pStyle w:val="Tekstpodstawowy"/>
        <w:widowControl w:val="0"/>
        <w:spacing w:line="360" w:lineRule="auto"/>
        <w:ind w:firstLine="708"/>
        <w:jc w:val="both"/>
      </w:pPr>
      <w:r>
        <w:t>Na podstawie art. 104  ustawy z dnia 14 czerwca 1960 r. Kodeks postępowania administracyjnego (</w:t>
      </w:r>
      <w:proofErr w:type="spellStart"/>
      <w:r>
        <w:t>t.j</w:t>
      </w:r>
      <w:proofErr w:type="spellEnd"/>
      <w:r>
        <w:t>. Dz. U. z 2021r., poz. 735) art. 71 ust. 2 pkt 2, art. 84 ustawy z dnia 3 października 2008 r. o udostępnianiu informacji o środowisku i jego ochronie, udziale społeczeństwa w ochronie środowiska oraz o ocenach oddziaływania na środowisko (</w:t>
      </w:r>
      <w:proofErr w:type="spellStart"/>
      <w:r>
        <w:t>t.j</w:t>
      </w:r>
      <w:proofErr w:type="spellEnd"/>
      <w:r>
        <w:t>. Dz. U. z 2021 r., poz. 247</w:t>
      </w:r>
      <w:r>
        <w:rPr>
          <w:rFonts w:eastAsia="Arial Unicode MS"/>
          <w:color w:val="000000"/>
        </w:rPr>
        <w:t>,</w:t>
      </w:r>
      <w:r>
        <w:t xml:space="preserve"> zwanej dalej „ustawą </w:t>
      </w:r>
      <w:proofErr w:type="spellStart"/>
      <w:r>
        <w:t>ooś</w:t>
      </w:r>
      <w:proofErr w:type="spellEnd"/>
      <w:r>
        <w:t xml:space="preserve">”) w związku z § 3 ust. l pkt 62  Rozporządzenia Rady Ministrów z dnia 10 września 2019 r. w sprawie </w:t>
      </w:r>
      <w:r>
        <w:rPr>
          <w:bCs/>
        </w:rPr>
        <w:t>przedsięwzięć mogących znacząco oddziaływać na środowisko</w:t>
      </w:r>
      <w:r>
        <w:t xml:space="preserve"> (Dz. U. z 2019 r. poz. 1839 j.t.), po rozpatrzeniu wniosku Mazowieckiego Zarządu Dróg Wojewódzkich w Warszawie ul. Mazowiec</w:t>
      </w:r>
      <w:r w:rsidR="00936391">
        <w:t>ka 14, 00-048 Warszawa z dnia 24</w:t>
      </w:r>
      <w:r>
        <w:t xml:space="preserve"> czerwca 2021r.</w:t>
      </w:r>
      <w:r w:rsidR="00936391">
        <w:t xml:space="preserve"> (25 czerwca 2021r. data wpływu do Urzędu)</w:t>
      </w:r>
      <w:r>
        <w:t>,</w:t>
      </w:r>
      <w:r w:rsidR="004C028E" w:rsidRPr="004C028E">
        <w:t xml:space="preserve"> </w:t>
      </w:r>
      <w:r w:rsidR="004C028E">
        <w:t>którego pełnomocnikiem jest  ARKAS PROJEKT</w:t>
      </w:r>
      <w:r w:rsidR="004C028E" w:rsidRPr="00A6701A">
        <w:t xml:space="preserve"> </w:t>
      </w:r>
      <w:r w:rsidR="004C028E">
        <w:t>Sp. Z o o.o. Sp. k., ul. Piłsudskiego 70A, 10-450 Olsztyn,</w:t>
      </w:r>
      <w:r>
        <w:t xml:space="preserve"> w sprawie wydania decyzji o środowiskowych uwarunkowaniach zgody na realizację dla </w:t>
      </w:r>
      <w:r w:rsidRPr="00DF6249">
        <w:t xml:space="preserve">przedsięwzięcia mogącego potencjalnie znacząco </w:t>
      </w:r>
      <w:r>
        <w:t xml:space="preserve">oddziaływać na środowisko </w:t>
      </w:r>
      <w:proofErr w:type="spellStart"/>
      <w:r>
        <w:rPr>
          <w:snapToGrid w:val="0"/>
          <w:color w:val="000000"/>
        </w:rPr>
        <w:t>pn</w:t>
      </w:r>
      <w:proofErr w:type="spellEnd"/>
      <w:r>
        <w:rPr>
          <w:snapToGrid w:val="0"/>
          <w:color w:val="000000"/>
        </w:rPr>
        <w:t xml:space="preserve">: </w:t>
      </w:r>
      <w:r>
        <w:t>„Rozbudowa drogi wojewódzkiej nr 583 na odcinku od km 7+627 do km 14+000 na terenie gminy Pacyna”, jednostka ewidencyjna 140403_2 Pacyna, powiat gostyniński, województwo mazowieckie.</w:t>
      </w:r>
    </w:p>
    <w:p w:rsidR="001F1823" w:rsidRDefault="001F1823" w:rsidP="001F1823">
      <w:pPr>
        <w:spacing w:line="360" w:lineRule="auto"/>
        <w:jc w:val="both"/>
      </w:pPr>
    </w:p>
    <w:p w:rsidR="001F1823" w:rsidRDefault="001F1823" w:rsidP="001F1823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stwierdzam</w:t>
      </w:r>
    </w:p>
    <w:p w:rsidR="001815BB" w:rsidRDefault="001F1823" w:rsidP="001F1823">
      <w:pPr>
        <w:spacing w:line="360" w:lineRule="auto"/>
      </w:pPr>
      <w:r>
        <w:t>że dla przedsięwzięcia</w:t>
      </w:r>
      <w:r>
        <w:rPr>
          <w:snapToGrid w:val="0"/>
          <w:color w:val="000000"/>
        </w:rPr>
        <w:t xml:space="preserve"> </w:t>
      </w:r>
      <w:r>
        <w:t xml:space="preserve">mogącego potencjalnie znacząco oddziaływać na środowisko </w:t>
      </w:r>
      <w:r>
        <w:rPr>
          <w:snapToGrid w:val="0"/>
          <w:color w:val="000000"/>
        </w:rPr>
        <w:t xml:space="preserve">pn. </w:t>
      </w:r>
      <w:r>
        <w:t>„Rozbudowa drogi wojewódzkiej nr 583 na odcinku od km 7+627 do km 14+000 na terenie gminy Pacyna”,</w:t>
      </w:r>
      <w:r w:rsidR="008954B9">
        <w:t xml:space="preserve"> brak jest potrzeby przeprowadzenia oceny oddziaływania przedsięwzięcia na środowisko. </w:t>
      </w:r>
    </w:p>
    <w:p w:rsidR="008954B9" w:rsidRDefault="008954B9" w:rsidP="001F1823">
      <w:pPr>
        <w:spacing w:line="360" w:lineRule="auto"/>
      </w:pPr>
    </w:p>
    <w:p w:rsidR="008954B9" w:rsidRDefault="008954B9" w:rsidP="001F1823">
      <w:pPr>
        <w:spacing w:line="360" w:lineRule="auto"/>
      </w:pPr>
    </w:p>
    <w:p w:rsidR="008954B9" w:rsidRPr="008954B9" w:rsidRDefault="008954B9" w:rsidP="008954B9">
      <w:pPr>
        <w:spacing w:line="360" w:lineRule="auto"/>
        <w:jc w:val="center"/>
        <w:rPr>
          <w:b/>
          <w:color w:val="FF0000"/>
        </w:rPr>
      </w:pPr>
      <w:r>
        <w:t xml:space="preserve"> </w:t>
      </w:r>
      <w:r w:rsidRPr="008954B9">
        <w:rPr>
          <w:b/>
        </w:rPr>
        <w:t>i ustalam</w:t>
      </w:r>
    </w:p>
    <w:p w:rsidR="008954B9" w:rsidRPr="008954B9" w:rsidRDefault="008954B9" w:rsidP="008954B9">
      <w:pPr>
        <w:widowControl w:val="0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b/>
        </w:rPr>
      </w:pPr>
      <w:r w:rsidRPr="008954B9">
        <w:rPr>
          <w:b/>
          <w:color w:val="000000" w:themeColor="text1"/>
        </w:rPr>
        <w:t xml:space="preserve">warunki i wymagania, o których mowa w art. 82 ust. 1 pkt 1 lit. b ustawy </w:t>
      </w:r>
      <w:proofErr w:type="spellStart"/>
      <w:r w:rsidRPr="008954B9">
        <w:rPr>
          <w:b/>
          <w:color w:val="000000" w:themeColor="text1"/>
        </w:rPr>
        <w:t>ooś</w:t>
      </w:r>
      <w:proofErr w:type="spellEnd"/>
      <w:r w:rsidRPr="008954B9">
        <w:rPr>
          <w:b/>
          <w:color w:val="000000" w:themeColor="text1"/>
        </w:rPr>
        <w:t xml:space="preserve"> oraz nakładam obowiązki działań, o których mowa w art. 82 ust. 1 pkt 2 lit. b </w:t>
      </w:r>
      <w:r w:rsidRPr="008954B9">
        <w:rPr>
          <w:b/>
        </w:rPr>
        <w:t xml:space="preserve">ustawy </w:t>
      </w:r>
      <w:proofErr w:type="spellStart"/>
      <w:r w:rsidRPr="008954B9">
        <w:rPr>
          <w:b/>
        </w:rPr>
        <w:t>ooś</w:t>
      </w:r>
      <w:proofErr w:type="spellEnd"/>
      <w:r w:rsidRPr="008954B9">
        <w:rPr>
          <w:b/>
        </w:rPr>
        <w:t xml:space="preserve">, </w:t>
      </w:r>
      <w:r w:rsidRPr="008954B9">
        <w:rPr>
          <w:b/>
        </w:rPr>
        <w:lastRenderedPageBreak/>
        <w:t>z uwzględnieniem następujących elementów:</w:t>
      </w:r>
    </w:p>
    <w:p w:rsidR="00895A25" w:rsidRDefault="008954B9" w:rsidP="00895A25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Wszelkie działania związane z realizacją inwestycji winny być prowadzone z uwzględnieniem przepisów z zakresu ochrony gatunkowej; w związku z czym, bezpośrednio przed przystąpieniem do jakichkolwiek</w:t>
      </w:r>
      <w:r w:rsidR="008D7849">
        <w:t xml:space="preserve"> działań związanych z realizacją</w:t>
      </w:r>
      <w:r>
        <w:t xml:space="preserve">  inwestycji należy dokonać oględzin terenu przy udziale nadzoru przyrodniczego pod kątem występowania gatunków chronionych, a także analizy przepisów z zakresu ochrony gatunkowej także w kontekście możliwości uzyskania decyzji zezwalających na odstępstwa od zakazów obowiązujących w stosunku ww. form przyrody (ochrona gatunkowa zwierząt, roślin i grzybów);</w:t>
      </w:r>
    </w:p>
    <w:p w:rsidR="008954B9" w:rsidRDefault="008954B9" w:rsidP="00895A25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Biorąc pod uwagę obecny stan zagospodarowania terenu objętego inwestycją oględziny terenu powinny w szczególności dotyczyć:</w:t>
      </w:r>
    </w:p>
    <w:p w:rsidR="00895A25" w:rsidRDefault="008954B9" w:rsidP="00895A25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426"/>
        <w:contextualSpacing w:val="0"/>
        <w:jc w:val="both"/>
      </w:pPr>
      <w:r>
        <w:t>- drzew i krzewów planowanych do wycinki oraz wskazanych do adaptacji znajdujących si</w:t>
      </w:r>
      <w:r w:rsidR="00477A38">
        <w:t xml:space="preserve">ę zarówno na terenie inwestycji, jak i  w jej sąsiedztwie w </w:t>
      </w:r>
      <w:r w:rsidR="00895A25">
        <w:t>spodziewanym zasięgu oddziaływania przedsięwzięcia;</w:t>
      </w:r>
    </w:p>
    <w:p w:rsidR="004A6079" w:rsidRDefault="00895A25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Po szczegółowym przeprowadzeniu oględzin terenu nadzór przyrodniczy powinien:</w:t>
      </w:r>
      <w:r>
        <w:br/>
        <w:t xml:space="preserve">- dokonać analizy planowanych prac w kontekście przepisów dotyczących dziko </w:t>
      </w:r>
      <w:r w:rsidR="00DF6249">
        <w:t>występujących gatunków zwierząt</w:t>
      </w:r>
      <w:r>
        <w:t xml:space="preserve">, roślin i grzybów oraz ich siedlisk objętych ochroną, a w szczególności zakazu dotyczącego zabijania dziko występujących zwierząt i niszczenia ich siedlisk </w:t>
      </w:r>
      <w:r w:rsidR="00204E3E">
        <w:t xml:space="preserve">(np. schronień, miejsc rozrodu) oraz niszczenia siedlisk roślin i grzybów; w przypadku ich stwierdzenia </w:t>
      </w:r>
      <w:r w:rsidR="004A6079">
        <w:t>należy uzyskać stosowne  decyzje zezwalające na odstępstwa od zakazów obowiązujących w stosunku do ww. form ochrony przyrody (ochrona gatunkowa zwierząt, roślin i grzybów);</w:t>
      </w:r>
    </w:p>
    <w:p w:rsidR="00D9512C" w:rsidRDefault="00D9512C" w:rsidP="00937B0D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426"/>
        <w:contextualSpacing w:val="0"/>
        <w:jc w:val="both"/>
      </w:pPr>
      <w:r>
        <w:t xml:space="preserve">- określić zalecenia odnośnie dalszego postępowania, tj. uszczegółowić środki minimalizujące negatywne oddziaływania na gatunki chronione m.in.: dotyczące terminarza wykonania poszczególnych prac, np. przesunięcia terminu ich rozpoczęcia w przypadku stwierdzenia w obrębie kontrolowanych powierzchni zwierząt przystępujących do rozrodu, np. wysiadywania jaj, karmienia piskląt  do czasu ich zakończenia lub  uzyskania stosownych decyzji  derogacyjnych, przeniesienia na stanowiska zastępcze, np. na tereny niezagospodarowane sąsiadujące z </w:t>
      </w:r>
      <w:r w:rsidR="008D7849">
        <w:t>terenem</w:t>
      </w:r>
      <w:r>
        <w:t xml:space="preserve"> objętym przedsięwzięcie</w:t>
      </w:r>
      <w:r w:rsidR="008D7849">
        <w:t xml:space="preserve">m </w:t>
      </w:r>
      <w:r>
        <w:t>dające im możliwość dalszej, bezpiecznej egzystencji;</w:t>
      </w:r>
    </w:p>
    <w:p w:rsidR="00D9512C" w:rsidRDefault="00937B0D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Teren zaplecza budowy oraz bazy materiałowej i paliwowej (w szczególności miejsca postoju środków transportu) należy zlokalizować w obrębie powierzchni szczelnych i utwardzonych poza granicami obszaru Natura 2000 Doliny Przysowy i Słudwi </w:t>
      </w:r>
      <w:r w:rsidR="00567AE9">
        <w:t>PLB100003;</w:t>
      </w:r>
    </w:p>
    <w:p w:rsidR="00567AE9" w:rsidRDefault="00567AE9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lastRenderedPageBreak/>
        <w:t xml:space="preserve">Pojedyncze drzewa lub ich blisko rosnące grupy, a także krzewy niekolidujące z projektowanym zagospodarowaniem terenu należy   </w:t>
      </w:r>
      <w:r w:rsidR="00391594">
        <w:t>zabezpieczyć w sposób wskazany przez nadzór przyrodniczy;</w:t>
      </w:r>
    </w:p>
    <w:p w:rsidR="00391594" w:rsidRDefault="00391594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Prace obejmujące roboty ziemne i budowlano-montażowe wykonywane z wykorzystaniem ciężkiego sprzętu oraz urządzeń generujących wysoki poziom hałasu prowadzić w porze dziennej, tj. 6 -22;</w:t>
      </w:r>
    </w:p>
    <w:p w:rsidR="00391594" w:rsidRDefault="00391594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Z obszaru planowanych robót ziemnych, które obejmują obecnie powierzchnie biologiczne czynne, wierzchnią warstwę gleby o miąższości ok. 30 cm należy zdejmować jednokierunkowo, a następnie składować w niewielkich </w:t>
      </w:r>
      <w:r w:rsidR="000F2D1A">
        <w:t xml:space="preserve">pryzmach (do 1,5 m wysokości) wzdłuż granic terenu zamierzenia oraz wykorzystać w możliwie największym stopniu po zakończeniu prac na terenie inwestycji do stworzenia stałej obudowy biologicznej przekształconych powierzchni; Zidentyfikowanym osobnikom żyjącym w </w:t>
      </w:r>
      <w:r w:rsidR="004076DC">
        <w:t>przypowierzchniowej</w:t>
      </w:r>
      <w:r w:rsidR="000F2D1A">
        <w:t xml:space="preserve"> warstwie  </w:t>
      </w:r>
      <w:r w:rsidR="008D7849">
        <w:t>gleby umożliwić ewakuację</w:t>
      </w:r>
      <w:r w:rsidR="00C458BB">
        <w:t>, a w razie potrzeby dokonać ich przeniesienia poza teren prowadzenia prac na stanowiska zastępcze dające im możliwość dalszej egzystencji; prace wykonywać pod nadzorem przyrodniczym;</w:t>
      </w:r>
    </w:p>
    <w:p w:rsidR="00C458BB" w:rsidRDefault="004B7475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Otwarte wykopy ziemne na terenie budowy należy zabezpieczyć (wygrodzenia, przykrycia) przed możliwością wpadania do nich drobnych zwierząt, które mogą potencjalnie sforsować ogrodzenie terenu inwestycji lub w</w:t>
      </w:r>
      <w:r w:rsidR="00756096">
        <w:t xml:space="preserve"> miarę możliwości wyprofilować kąt nachylenia jednej ze skarp wykopu umożliwiając samodzielne wychodzenie uwięzionych zwierząt; poza tym wykopy należy regularnie kontrolować przy udziale nadzoru przyrodniczego do czasu ich zasypania, a w przypadku stwierdzenia w nich poszczególnych osobników należy je ewakuować poza teren budowy n</w:t>
      </w:r>
      <w:r w:rsidR="00A67494">
        <w:t xml:space="preserve">a stanowiska zastępcze dające możliwość dalszej egzystencji.  </w:t>
      </w:r>
    </w:p>
    <w:p w:rsidR="0058235E" w:rsidRDefault="00411726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Podczas budowy stosować sprawny technicznie sprzęt i urządzenia budowlane.</w:t>
      </w:r>
    </w:p>
    <w:p w:rsidR="00411726" w:rsidRDefault="00411726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Materiały i surowce </w:t>
      </w:r>
      <w:r w:rsidR="00F060F5">
        <w:t>składować w sposób uniemożliwiający przedostanie się zanieczyszczeń do gruntu i wód.</w:t>
      </w:r>
    </w:p>
    <w:p w:rsidR="00F060F5" w:rsidRDefault="00F060F5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Zaplecze budowy,  a w szczególności miejsca postoju pojazdów  i maszyn, zabezpieczyć przed przedostaniem się substancji ropopochodnych  do gruntu i wód, wyposażyć w materiały sorpcyjne umożliwiające szybkie usunięcie ewentualnych wycieków paliw.</w:t>
      </w:r>
    </w:p>
    <w:p w:rsidR="00F060F5" w:rsidRDefault="00F060F5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Teren inwestycji wyposażyć w niezbędną ilość szczelnych i nieprzepuszczalnych pojemników, koszy i kontenerów do gromadzenia odpadów.</w:t>
      </w:r>
    </w:p>
    <w:p w:rsidR="008B6546" w:rsidRDefault="00F060F5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Odpady </w:t>
      </w:r>
      <w:r w:rsidR="008B6546">
        <w:t>magazynować w sposób selektywny, a następnie sukcesywnie przekazywać do odbioru podmiotom posiadającym stosowne zezwolenia w zakresie gospodarowania odpadami.</w:t>
      </w:r>
    </w:p>
    <w:p w:rsidR="00F060F5" w:rsidRDefault="008B6546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lastRenderedPageBreak/>
        <w:t xml:space="preserve">Wodę na potrzeby socjalne oraz budowlane </w:t>
      </w:r>
      <w:r w:rsidR="00F060F5">
        <w:t xml:space="preserve"> </w:t>
      </w:r>
      <w:r>
        <w:t>dostarczać beczkowozami.</w:t>
      </w:r>
    </w:p>
    <w:p w:rsidR="008B6546" w:rsidRDefault="008B6546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Wody odpadowe i roztopowe z terenu zaplecza budowy odprowadzać do gruntu; odprowadzanie ww. wód do odbiorników prowadzić w sposób nie powodujący zalewania terenów sąsiednich oraz nie zmieniając  stanu wody na gruncie, a zwłaszcza kierunku i natężenia odpływu ww. wód.</w:t>
      </w:r>
    </w:p>
    <w:p w:rsidR="008B6546" w:rsidRDefault="008B6546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Ścieki bytowe odprowadzać do szczelnych sanitariatów, nie dopuścić do ich przepełnienia (systematycznie </w:t>
      </w:r>
      <w:r w:rsidR="00781733">
        <w:t>opróżniać przez uprawnione podmioty).</w:t>
      </w:r>
    </w:p>
    <w:p w:rsidR="00781733" w:rsidRDefault="00781733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 przypadku stwierdzenia konieczności odwodnienia wykopów, prace odwodnieniowe prowadzić bez konieczności trwałego obniżania poziomu wód gruntowych; do minimum  ograniczyć czas odwadniania wykopu oraz ograniczyć ww. prac do terenu działki inwestycyjnej; wodę z odwodnienia zagospodarować zgodnie z obowiązującymi przepisami po uzyskaniu pozwolenia wodnoprawnego, jeśli jest prawem wymagane.</w:t>
      </w:r>
    </w:p>
    <w:p w:rsidR="00781733" w:rsidRDefault="00781733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Roboty ziemne prowadzić w sposób nie naruszający stosunków gruntowo – wodnych, a  w szczególności ograniczający ingerencję w warstwy wodonośne.</w:t>
      </w:r>
    </w:p>
    <w:p w:rsidR="00781733" w:rsidRDefault="00781733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Zdjętą wierzchnią warstwę ziemi (odkład) składować poza obszarami</w:t>
      </w:r>
      <w:r w:rsidR="00D253F3">
        <w:t>, na których znajdują się cieki wodne, poza terenem zagrożonym powodzią, a także poza obszarami kierunku spływu wód powierzchniowych do ujęć wód podziemnych.</w:t>
      </w:r>
    </w:p>
    <w:p w:rsidR="00D253F3" w:rsidRDefault="00D253F3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Zabezpieczenie koryta cieku w okolicy przebudowanych przepustów wykonać z materiałów naturalnych (np. narzut kamienny).</w:t>
      </w:r>
    </w:p>
    <w:p w:rsidR="00D253F3" w:rsidRDefault="00D253F3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Prace w obrębie koryta (Przy</w:t>
      </w:r>
      <w:r w:rsidR="00E64497">
        <w:t>sowa), w tym prace  rozbiórkowe</w:t>
      </w:r>
      <w:r>
        <w:t>, prowadzić w sposób zapewniając ciągłość przepływu wód.</w:t>
      </w:r>
    </w:p>
    <w:p w:rsidR="00D253F3" w:rsidRDefault="00D253F3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Podczas rozbiórki zabezpieczyć ciek </w:t>
      </w:r>
      <w:r w:rsidR="0074357F">
        <w:t>przed dostaniem się gruzu  oraz innych</w:t>
      </w:r>
      <w:r>
        <w:t xml:space="preserve"> </w:t>
      </w:r>
      <w:r w:rsidR="003847AE">
        <w:t>zdemontowanych elementów mostu do cieku.</w:t>
      </w:r>
    </w:p>
    <w:p w:rsidR="003847AE" w:rsidRDefault="003847AE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Wykonać konstrukcję obiektu mostowego w sposób, który nie zwęża istniejącego  przekroju poprzecznego  koryta (Przysowa) oraz </w:t>
      </w:r>
      <w:r w:rsidR="0096064F">
        <w:t>nie spowoduje zmian w przepływie wód, z uwzględnieniem wysokich stanów wód.</w:t>
      </w:r>
    </w:p>
    <w:p w:rsidR="0096064F" w:rsidRDefault="0096064F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Wody opadowe i roztopowe z pasa drogowego oraz obiektów drogowych w zależności od odcinka odprowadzać poprzez spadki poprzeczne i podłużne do rowów przydrożnych, zbiorników retencyjnych oraz kanalizacji deszczowej, ww. rowy przydrożne zlokalizować wzdłuż planowanego przebiegu drogi, po obu jej stronach, odprowadzanie ww. wód do odbiorników prowadzić w sposób nie powodujący zalewania terenów sąsiednich oraz nie zmieniając stanu wody na gruncie, a zwłaszcza kierunku i natężenia odpływu ww. wód.</w:t>
      </w:r>
    </w:p>
    <w:p w:rsidR="0096064F" w:rsidRDefault="0096064F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Nie dopuścić do zniszczenia lub uszkodzenia istniejącego systemu odwadniającego bez uprzedniego wykonania nowego systemu.</w:t>
      </w:r>
    </w:p>
    <w:p w:rsidR="0096064F" w:rsidRDefault="0096064F" w:rsidP="004A6079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lastRenderedPageBreak/>
        <w:t xml:space="preserve">W sytuacjach awaryjnych, takich jak np. wyciek paliwa, podjąć natychmiastowe działania w celu usunięcia awarii oraz usunięcia jego transportu i rekultywacji lub unieszkodliwienia.  </w:t>
      </w:r>
    </w:p>
    <w:p w:rsidR="0058235E" w:rsidRPr="0058235E" w:rsidRDefault="0058235E" w:rsidP="0058235E">
      <w:pPr>
        <w:pStyle w:val="Akapitzlist1"/>
        <w:widowControl w:val="0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1080" w:hanging="720"/>
        <w:contextualSpacing w:val="0"/>
        <w:jc w:val="both"/>
        <w:rPr>
          <w:b/>
        </w:rPr>
      </w:pPr>
      <w:r w:rsidRPr="0058235E">
        <w:rPr>
          <w:b/>
        </w:rPr>
        <w:t xml:space="preserve">Charakterystyka przedsięwzięcia stanowi załącznik do niniejszej decyzji. </w:t>
      </w:r>
    </w:p>
    <w:p w:rsidR="0058235E" w:rsidRDefault="0058235E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contextualSpacing w:val="0"/>
        <w:jc w:val="both"/>
      </w:pPr>
    </w:p>
    <w:p w:rsidR="0058235E" w:rsidRDefault="0058235E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contextualSpacing w:val="0"/>
        <w:jc w:val="both"/>
      </w:pPr>
    </w:p>
    <w:p w:rsidR="007D4CD1" w:rsidRDefault="007D4CD1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contextualSpacing w:val="0"/>
        <w:jc w:val="both"/>
      </w:pPr>
    </w:p>
    <w:p w:rsidR="0058235E" w:rsidRDefault="0058235E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contextualSpacing w:val="0"/>
        <w:jc w:val="center"/>
      </w:pPr>
      <w:r>
        <w:t>Uzasadnienie</w:t>
      </w:r>
    </w:p>
    <w:p w:rsidR="0058235E" w:rsidRDefault="0058235E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W dniu </w:t>
      </w:r>
      <w:r w:rsidR="00B27B14">
        <w:t>24</w:t>
      </w:r>
      <w:r w:rsidR="00A6701A">
        <w:t xml:space="preserve"> czerwca 2021r. </w:t>
      </w:r>
      <w:r w:rsidR="00B27B14">
        <w:t xml:space="preserve">(25 czerwca 2021r. data wpływu do Urzędu) </w:t>
      </w:r>
      <w:r w:rsidR="00A6701A">
        <w:t>Mazowiecki Zarząd Dróg Wojewódzkich w Warszawie ul. Mazowiecka 14, 00-048 Warszawa, którego pełnomocnikiem jest  ARKAS PROJEKT</w:t>
      </w:r>
      <w:r w:rsidR="00A6701A" w:rsidRPr="00A6701A">
        <w:t xml:space="preserve"> </w:t>
      </w:r>
      <w:r w:rsidR="00A6701A">
        <w:t>Sp. Z o o.o. Sp. k., ul. Piłsudskiego 70A</w:t>
      </w:r>
      <w:r w:rsidR="00E63FEA">
        <w:t xml:space="preserve">, 10-450 Olsztyn, wystąpił z wnioskiem </w:t>
      </w:r>
      <w:r w:rsidR="0005038B">
        <w:t xml:space="preserve">o wydanie decyzji o środowiskowych uwarunkowaniach dla przedsięwzięcia pn. „ Rozbudowa  </w:t>
      </w:r>
      <w:r w:rsidR="00E63FEA">
        <w:t xml:space="preserve"> </w:t>
      </w:r>
      <w:r w:rsidR="0005038B">
        <w:t>drogi wojewódzkiej nr 583 na odcinku od km 7+627 do km 14+000 na terenie gminy Pacyna”.</w:t>
      </w:r>
    </w:p>
    <w:p w:rsidR="00EF6195" w:rsidRDefault="0005038B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Zgodnie z art. 74 ust. 1 ustawy </w:t>
      </w:r>
      <w:proofErr w:type="spellStart"/>
      <w:r>
        <w:t>ooś</w:t>
      </w:r>
      <w:proofErr w:type="spellEnd"/>
      <w:r>
        <w:t xml:space="preserve"> </w:t>
      </w:r>
      <w:r w:rsidR="00DE3411">
        <w:t xml:space="preserve">Wójt Gminy Pacyna </w:t>
      </w:r>
      <w:r w:rsidR="00EF6195" w:rsidRPr="00EF6195">
        <w:rPr>
          <w:color w:val="FF0000"/>
        </w:rPr>
        <w:t xml:space="preserve"> </w:t>
      </w:r>
      <w:r w:rsidR="00DE3411" w:rsidRPr="003C5941">
        <w:t>s</w:t>
      </w:r>
      <w:r w:rsidR="00101A3D" w:rsidRPr="003C5941">
        <w:t xml:space="preserve">prawdził kompletność złożonego wniosku i </w:t>
      </w:r>
      <w:r w:rsidR="003C5941">
        <w:t>w</w:t>
      </w:r>
      <w:r w:rsidR="00EF6195">
        <w:t xml:space="preserve"> dniu </w:t>
      </w:r>
      <w:r w:rsidR="00F12287">
        <w:t xml:space="preserve">22 lipca 2021r. </w:t>
      </w:r>
      <w:r w:rsidR="003C5941">
        <w:t>zawiadomił o wszczęciu postę</w:t>
      </w:r>
      <w:r w:rsidR="00F12287">
        <w:t>powan</w:t>
      </w:r>
      <w:r w:rsidR="00797426">
        <w:t>ia zna</w:t>
      </w:r>
      <w:r w:rsidR="00FB025C">
        <w:t>k pisma OZ.</w:t>
      </w:r>
      <w:r w:rsidR="001F68FA">
        <w:t>6220.4.2021 strony postę</w:t>
      </w:r>
      <w:r w:rsidR="00797426">
        <w:t xml:space="preserve">powania poprzez obwieszczenie wywieszone na tablicy ogłoszeń Urzędu Gminy w Pacynie, umieszczone na stronie bip.pacyna.mazowsze.pl (Biuletyn Informacji Publicznej), przekazane sołtysom wsi Podatkówek, Pacyna, Kamionka, Model, Rakowiec, Skrzeszewy, Raków celem powiadomienia stron postępowania w sposób zwyczajowo przyjęty (tablica ogłoszeń, kartki do mieszkańców). W wyznaczonym terminie nie zgłoszono żadnych uwag ani zastrzeżeń. </w:t>
      </w:r>
    </w:p>
    <w:p w:rsidR="00B81ADB" w:rsidRDefault="00B81ADB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Przedmiotowe </w:t>
      </w:r>
      <w:r w:rsidRPr="001D65E6">
        <w:t xml:space="preserve">przedsięwzięcie  zgodnie z § 3 ust. 1 pkt 62 </w:t>
      </w:r>
      <w:r>
        <w:t xml:space="preserve">Rozporządzenia Ministrów z dnia 10 września </w:t>
      </w:r>
      <w:r w:rsidR="00AE4BAE">
        <w:t xml:space="preserve">2019r. w sprawie przedsięwzięć mogących znacząco oddziaływać na środowisko (Dz. U. z 2019r., poz. 1839 j.t.), a więc zgodnie z </w:t>
      </w:r>
      <w:r w:rsidR="00AE4BAE" w:rsidRPr="001D65E6">
        <w:t xml:space="preserve">art. 71 ust. 2 pkt 2 </w:t>
      </w:r>
      <w:r w:rsidR="00AE4BAE">
        <w:t xml:space="preserve">ustawy </w:t>
      </w:r>
      <w:proofErr w:type="spellStart"/>
      <w:r w:rsidR="00AE4BAE">
        <w:t>ooś</w:t>
      </w:r>
      <w:proofErr w:type="spellEnd"/>
      <w:r w:rsidR="00AE4BAE">
        <w:t xml:space="preserve">, zaliczane jest do przedsięwzięć mogących potencjalnie znacząco oddziaływać na środowisko.  </w:t>
      </w:r>
    </w:p>
    <w:p w:rsidR="00D85616" w:rsidRDefault="00D85616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Wójt Gminy Pacyna, zgodnie z art. 64 ustawy </w:t>
      </w:r>
      <w:proofErr w:type="spellStart"/>
      <w:r>
        <w:t>ooś</w:t>
      </w:r>
      <w:proofErr w:type="spellEnd"/>
      <w:r>
        <w:t xml:space="preserve"> pismem z dnia 13 sierpnia 2021r. zwrócił się z prośbą o wydanie opinii w sprawie potrzeby przeprowadzenia oddziaływania przedmiotowego przedsięwzięcia na środowisko  do Państwowego Inspektora Sanitarnego w Gostyninie, Regionalnego Dyrektora Ochrony Środowiska w Warszawie oraz do Państwowego Gospodarstwa Wodnego Wody Polskie  Zarząd Zlewni w Łowiczu. </w:t>
      </w:r>
      <w:r w:rsidR="0037575F">
        <w:tab/>
      </w:r>
      <w:r w:rsidR="0037575F">
        <w:tab/>
      </w:r>
      <w:r w:rsidR="0037575F">
        <w:tab/>
        <w:t xml:space="preserve">Państwowy Powiatowy Inspektor Sanitarny w Gostyninie opinią z dnia 24 sierpnia 2021r. (26 sierpnia 2021r. data wpływu do Urzędu) znak PPIS/ZNS-451/20/MW/3781/2021 stwierdził, że nie istnieje potrzeba przeprowadzania oceny oddziaływania przedsięwzięcia na </w:t>
      </w:r>
      <w:r w:rsidR="0037575F">
        <w:lastRenderedPageBreak/>
        <w:t xml:space="preserve">środowisko dla przedmiotowego przedsięwzięcia. </w:t>
      </w:r>
    </w:p>
    <w:p w:rsidR="00CF05A1" w:rsidRDefault="00CF05A1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 xml:space="preserve">Opinie uzasadniono, w sposób następujący. </w:t>
      </w:r>
    </w:p>
    <w:p w:rsidR="00CF05A1" w:rsidRDefault="00CF05A1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>Państwowy Powiatowy Inspektor Sanitarny w Gostyninie uznał, że planowane przedsięwzięcie polegające  na rozbudowie drogi wojewódzkiej DW583 na terenie gminy Pacyna nie wpłynie negatywnie na s</w:t>
      </w:r>
      <w:r w:rsidR="001F68FA">
        <w:t>t</w:t>
      </w:r>
      <w:r>
        <w:t xml:space="preserve">an środowiska, a tym samym nie będzie stanowić zagrożenia dla zdrowia </w:t>
      </w:r>
      <w:r w:rsidR="00157306">
        <w:t xml:space="preserve"> i życia ludzi oraz nie będzie źródłem negatywnego oddziaływania na poszczególne komponenty środowiska </w:t>
      </w:r>
      <w:r w:rsidR="00306461">
        <w:t xml:space="preserve">przy zastosowaniu zaproponowanych działań i środków ochrony. </w:t>
      </w:r>
    </w:p>
    <w:p w:rsidR="00E02120" w:rsidRDefault="00E02120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</w:r>
      <w:r w:rsidRPr="00E02120">
        <w:t xml:space="preserve"> </w:t>
      </w:r>
      <w:r>
        <w:t>Regionalny Dyrektor Ochrony Środowiska w Warszawie pismem  z dnia 6 września</w:t>
      </w:r>
      <w:r w:rsidR="001F68FA">
        <w:t xml:space="preserve"> 2021r. (7 </w:t>
      </w:r>
      <w:r>
        <w:t xml:space="preserve">września 2021r. data wpływu do Urzędu) znak WOOŚ-I.4220.1327.2021.AGO wyraził opinię, że dla przedmiotowego przedsięwzięcia nie istnieje  konieczność  przeprowadzenia </w:t>
      </w:r>
      <w:r w:rsidR="00BC2BB7">
        <w:t xml:space="preserve">oceny na oddziaływania na  środowisko. Jednocześnie wskazał, że istnieje </w:t>
      </w:r>
      <w:r w:rsidR="001F68FA">
        <w:t xml:space="preserve">konieczność </w:t>
      </w:r>
      <w:r w:rsidR="00BC2BB7">
        <w:t xml:space="preserve">określenia w decyzji o środowiskowych uwarunkowaniach warunków lub wymagań, o których mowa w art. 82 ust. 1 pkt 1 lit. b lub c ustawy </w:t>
      </w:r>
      <w:proofErr w:type="spellStart"/>
      <w:r w:rsidR="00BC2BB7">
        <w:t>ooś</w:t>
      </w:r>
      <w:proofErr w:type="spellEnd"/>
      <w:r w:rsidR="00BC2BB7">
        <w:t xml:space="preserve">, </w:t>
      </w:r>
      <w:proofErr w:type="spellStart"/>
      <w:r w:rsidR="00BC2BB7">
        <w:t>tj</w:t>
      </w:r>
      <w:proofErr w:type="spellEnd"/>
      <w:r w:rsidR="00BC2BB7">
        <w:t xml:space="preserve">:  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Wszelkie działania związane z realizacją inwestycji winny być prowadzone z uwzględnieniem przepisów z zakresu ochrony gatunkowej; w związku z czym, bezpośrednio przed przystąpieniem do jakichkolwiek </w:t>
      </w:r>
      <w:r w:rsidR="008D7849">
        <w:t>działań związanych z realizacją</w:t>
      </w:r>
      <w:r>
        <w:t xml:space="preserve"> inwestycji należy dokonać oględzin terenu przy udziale nadzoru przyrodniczego pod kątem występowania gatunków chronionych, a także analizy przepisów z zakresu ochrony gatunkowej także w kontekście możliwości uzyskania decyzji zezwalających na odstępstwa od zakazów obowiązujących w stosunku ww. form przyrody (ochrona gatunkowa zwierząt, roślin i grzybów);</w:t>
      </w:r>
      <w:r w:rsidR="006F7419">
        <w:t xml:space="preserve"> 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Biorąc pod uwagę obecny stan zagospodarowania terenu objętego inwestycją oględziny terenu powinny w szczególności dotyczyć:</w:t>
      </w:r>
    </w:p>
    <w:p w:rsidR="00BC2BB7" w:rsidRDefault="00BC2BB7" w:rsidP="00BC2BB7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426"/>
        <w:contextualSpacing w:val="0"/>
        <w:jc w:val="both"/>
      </w:pPr>
      <w:r>
        <w:t>- drzew i krzewów planowanych do wycinki oraz wskazanych do adaptacji znajdujących się zarówno na terenie inwestycji, jak i  w jej sąsiedztwie w spodziewanym zasięgu oddziaływania przedsięwzięcia;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Po szczegółowym przeprowadzeniu oględzin terenu nadzór przyrodniczy powinien:</w:t>
      </w:r>
      <w:r>
        <w:br/>
        <w:t>- dokonać analizy planowanych prac w kontekście przepisów dotyczących dziko występujących gat</w:t>
      </w:r>
      <w:r w:rsidR="00EE4246">
        <w:t>unków zwierząt</w:t>
      </w:r>
      <w:r>
        <w:t>, roślin i grzybów oraz ich siedlisk objętych ochroną, a w szczególności zakazu dotyczącego zabijania dziko występujących zwierząt i niszczenia ich siedlisk (np. schronień, miejsc rozrodu) oraz niszczenia siedlisk roślin i grzybów; w przypadku ich stwierdzenia należy uzyskać stosowne  decyzje zezwalające na odstępstwa od zakazów obowiązujących w stosunku do ww. form ochrony przyrody (ochrona gatunkowa zwierząt, roślin i grzybów);</w:t>
      </w:r>
    </w:p>
    <w:p w:rsidR="00BC2BB7" w:rsidRDefault="00BC2BB7" w:rsidP="00BC2BB7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426"/>
        <w:contextualSpacing w:val="0"/>
        <w:jc w:val="both"/>
      </w:pPr>
      <w:r>
        <w:lastRenderedPageBreak/>
        <w:t>- określić zalecenia odnośnie dalszego postępowania, tj. uszczegółowić środki minimalizujące negatywne oddziaływania na gatunki chronione m.in.: dotyczące terminarza wykonania poszczególnych prac, np. przesunięcia terminu ich rozpoczęcia w przypadku stwierdzenia w obrębie kontrolowanych powierzchni zwierząt przystępujących do rozrodu, np. wysiadywania jaj, karmienia piskląt  do czasu ich zakończenia lub  uzyskania stosownych decyzji  derogacyjnych, przeniesienia na stanowiska zastępcze, np. na tereny niezagos</w:t>
      </w:r>
      <w:r w:rsidR="008D7849">
        <w:t xml:space="preserve">podarowane sąsiadujące z terenem </w:t>
      </w:r>
      <w:r>
        <w:t>objętym przedsięwzięcie</w:t>
      </w:r>
      <w:r w:rsidR="008D7849">
        <w:t>m</w:t>
      </w:r>
      <w:r>
        <w:t xml:space="preserve"> dające im możliwość dalszej, bezpiecznej egzystencji;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Teren zaplecza budowy oraz bazy materiałowej i paliwowej (w szczególności miejsca postoju środków transportu) należy zlokalizować w obrębie powierzchni szczelnych i utwardzonych poza granicami obszaru Natura 2000 Doliny Przysowy i Słudwi PLB100003;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Pojedyncze drzewa lub ich blisko rosnące grupy, a także krzewy niekolidujące z projektowanym zagospodarowaniem terenu należy   zabezpieczyć w sposób wskazany przez nadzór przyrodniczy;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Prace obejmujące roboty ziemne i budowlano-montażowe wykonywane z wykorzystaniem ciężkiego sprzętu oraz urządzeń generujących wysoki poziom hałasu prowadzić w porze dziennej, tj. 6 -22;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Z obszaru planowanych robót ziemnych, które obejmują obecnie powierzchnie biologiczne czynne, wierzchnią warstwę gleby o miąższości ok. 30 cm należy zdejmować jednokierunkowo, a następnie składować w niewielkich pryzmach (do 1,5 m wysokości) wzdłuż granic terenu zamierzenia oraz wykorzystać w możliwie największym stopniu po zakończeniu prac na terenie inwestycji do stworzenia stałej obudowy biologicznej przekształconych powierzchni; Zidentyfikowanym osobnikom żyjącym w przypowierzchniowej war</w:t>
      </w:r>
      <w:r w:rsidR="008D7849">
        <w:t>stwie  gleby umożliwić ewakuację</w:t>
      </w:r>
      <w:r>
        <w:t>, a w razie potrzeby dokonać ich przeniesienia poza teren prowadzenia prac na stanowiska zastępcze dające im możliwość dalszej egzystencji; prace wykonywać pod nadzorem przyrodniczym;</w:t>
      </w:r>
    </w:p>
    <w:p w:rsidR="00BC2BB7" w:rsidRDefault="00BC2BB7" w:rsidP="00BC2BB7">
      <w:pPr>
        <w:pStyle w:val="Akapitzlist1"/>
        <w:widowControl w:val="0"/>
        <w:numPr>
          <w:ilvl w:val="1"/>
          <w:numId w:val="4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Otwarte wykopy ziemne na terenie budowy należy zabezpieczyć (wygrodzenia, przykrycia) przed możliwością wpadania do nich drobnych zwierząt, które mogą potencjalnie sforsować ogrodzenie terenu inwestycji lub w miarę możliwości wyprofilować kąt nachylenia jednej ze skarp wykopu umożliwiając samodzielne wychodzenie uwięzionych zwierząt; poza tym wykopy należy regularnie kontrolować przy udziale nadzoru przyrodniczego do czasu ich zasypania, a w przypadku stwierdzenia w nich poszczególnych osobników należy je ewakuować poza teren budowy na stanowiska </w:t>
      </w:r>
      <w:r>
        <w:lastRenderedPageBreak/>
        <w:t xml:space="preserve">zastępcze dające możliwość dalszej egzystencji.  </w:t>
      </w:r>
    </w:p>
    <w:p w:rsidR="00BC2BB7" w:rsidRDefault="00C81960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 w:rsidRPr="00C81960">
        <w:t>Opinie uzasadniono, w sposób następujący.</w:t>
      </w:r>
    </w:p>
    <w:p w:rsidR="00915C5C" w:rsidRDefault="00C81960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 xml:space="preserve">Regionalny Dyrektor Ochrony Środowiska w Warszawie uznał, że </w:t>
      </w:r>
      <w:r w:rsidR="007F7F3F">
        <w:t xml:space="preserve">inwestycja, na odcinku 4+600 – 6+346, znajduje się w Obszarze Chronionego Krajobrazu Dolina Przysowy funkcjonującym na podstawie </w:t>
      </w:r>
      <w:r w:rsidR="0086584F">
        <w:t xml:space="preserve">Rozporządzenia Wojewody Mazowieckiego Nr 13 </w:t>
      </w:r>
      <w:r w:rsidR="00BB5279">
        <w:t xml:space="preserve">Wojewody z dnia 27 lipca 2006r. w sprawie Obszaru Chronionego Krajobrazu Dolina Przysowy (Dz. Urz. Woj. </w:t>
      </w:r>
      <w:proofErr w:type="spellStart"/>
      <w:r w:rsidR="00BB5279">
        <w:t>Maz</w:t>
      </w:r>
      <w:proofErr w:type="spellEnd"/>
      <w:r w:rsidR="00BB5279">
        <w:t>. Nr 157, poz. 6150, z zm.).</w:t>
      </w:r>
      <w:r w:rsidR="00791E36">
        <w:t xml:space="preserve"> Zgodnie z § 3 ust. 1 pkt 2 ww. rozporządzenia, w obszarze zakazuje  się realizacji przedsięwzięć  mogących znacząco oddziaływać na środowisko, jednak zakaz ten, zgodnie </w:t>
      </w:r>
      <w:r w:rsidR="0074052F">
        <w:t>z art. 24 ust. 2 pkt 3 ustawy z dnia 16 kwietnia 2004r. o ochronie przyrody (Dz. U. z 2021r., po</w:t>
      </w:r>
      <w:bookmarkStart w:id="0" w:name="_GoBack"/>
      <w:bookmarkEnd w:id="0"/>
      <w:r w:rsidR="0074052F">
        <w:t xml:space="preserve">z. 1098, zwanej dalej „ustawa o ochronie przyrody”) nie dotyczy realizacji inwestycji celu publicznego. </w:t>
      </w:r>
      <w:r w:rsidR="0043250F">
        <w:t xml:space="preserve">Analizowana droga (od km 5+230 do końca odcinka) przecina obszar Natura 2000 Doliny Przysowy i Słudwi PLB10003, dla którego obowiązuje plan zadań ochronnych zgodnie z Zarządzeniem Regionalnego  </w:t>
      </w:r>
      <w:r w:rsidR="00FE7FA1">
        <w:t xml:space="preserve">Dyrektora Ochrony Środowiska w Łodzi i Regionalnego  Dyrektora Ochrony Środowiska w Warszawie  z dnia 26 sierpnia 2013r. w sprawie ustanowienia planu zadań ochronnych dla obszaru Natura 2000 Doliny Przysowy i Słudwi PLB100003 (Dz. Urz. Woj. </w:t>
      </w:r>
      <w:proofErr w:type="spellStart"/>
      <w:r w:rsidR="00FE7FA1">
        <w:t>Maz</w:t>
      </w:r>
      <w:proofErr w:type="spellEnd"/>
      <w:r w:rsidR="00FE7FA1">
        <w:t xml:space="preserve">. Z 2016r.., poz. 6016, ze zm.). Najbliższe stanowiska gatunków będących przedmiotami ochrony zlokalizowane są od planowanej inwestycji w odległości: </w:t>
      </w:r>
      <w:proofErr w:type="spellStart"/>
      <w:r w:rsidR="00FE7FA1">
        <w:t>krwawodziób</w:t>
      </w:r>
      <w:proofErr w:type="spellEnd"/>
      <w:r w:rsidR="00FE7FA1">
        <w:t xml:space="preserve"> – ok. 400 m, podróżniczek – ok. 500 m. Można uznać, że inwestycja w obrębie istniejącego pasa drogowego nie będzie znacząco negatywnie oddziaływać na siedliska ww. gatunków. </w:t>
      </w:r>
      <w:r w:rsidR="00A76024">
        <w:t>Przedmiotowa inwestycja będzie prowadzona w obrębie pasa drogi w terenie intensywnie użytkowanym rolniczo, a jej realizacja nie będzie miała wpływu na zaplanowane działania ochronne. Planowana inwestycja nie pogorszy siedlisk gatunków priorytetowych i nie powinna wpływać negatywnie na inne gatunki objęte ochroną. Planowana inwestycja nie doprowadzi również do fragmentacji siedlisk objętych ochroną. Reasumując, ze względu na skalę, charakter i lokalizację zamierzenia należy stwierdzić, że nie będzie ono znacząco negatywnie oddziaływać na cele  i przedmioty ochrony obszaru Natura 2000 Doliny Przysowy i Słudwi PLB100003. Tym samym inwestycja nie wpłynie na obniżenie oceny stanu zachowania najbliżej zlokalizowanych przedmiotów ochrony ww. obszaru Natura 2000 oraz nie spowoduje zagrożenia nieosiągnięcia celów środowiskowych określonych zarządzeniem Regionalneg</w:t>
      </w:r>
      <w:r w:rsidR="002F4F7F">
        <w:t>o Dyrektora Ochrony Środowiska</w:t>
      </w:r>
      <w:r w:rsidR="00A76024">
        <w:t xml:space="preserve"> </w:t>
      </w:r>
      <w:r w:rsidR="00D432FF">
        <w:t>w Warszawie i Regionalnego Dyrektora Ochrony Środowiska w Łodzi, w sprawie ustanowienia planu   zadań ochronnych dla obszaru Natura 2000 Doliny Przysowy i Słudwi PLB100003.</w:t>
      </w:r>
      <w:r w:rsidR="004E4183">
        <w:t xml:space="preserve"> Zgodnie z danymi przedstawionymi w kip projektowana droga wojewódzka nr 583 na przeważającym odcinku przebiega przez obszar niezabudowany, rolniczy w otoczeniu drzew, krzewów i zabudowy jednorodzinnej. </w:t>
      </w:r>
      <w:r w:rsidR="00D30098">
        <w:t xml:space="preserve"> Gatunkami </w:t>
      </w:r>
      <w:r w:rsidR="00D30098">
        <w:lastRenderedPageBreak/>
        <w:t xml:space="preserve">roślin bytujących na tym obszarze prócz gatunków uprawnych są pospolite  chwasty roślin zbożowych oraz te zamieszkujące miedze. </w:t>
      </w:r>
      <w:r w:rsidR="00081179">
        <w:t>Rozbudowa omawianej drogi wymusza konieczność usunięcia  drzew i</w:t>
      </w:r>
      <w:r w:rsidR="00562B69">
        <w:t xml:space="preserve"> krzewów. Inwestycja nie wpłynie również znacząco negatywnie na przyrodę Obszaru Chronionego Krajobrazu  Dolina Przysowy (teren przedsięwzięcia zlokalizowany  jest w obrębie istniejącego już pasa drogowego). Ponadto, realizacja inwestycji nie wpłynie również znacząco negatywnie na funkcjonowanie najbliższego korytarza ekologicznego rangi ponadlokalnej i nie przyczyni się w sposób istotny do zmniejszenia różnorodności biologicznej  </w:t>
      </w:r>
      <w:r w:rsidR="001E21D4">
        <w:t xml:space="preserve">terenu po uwzględnieniu wskazanych w sentencji niniejszej opinii warunków jej realizacji i eksploatacji, koniecznych do określenia  w decyzji o środowiskowych uwarunkowaniach oraz nie wpłynie znacząco negatywnie na siedliska łęgowe (nie występują na terenie inwestycji, ani w jej bezpośrednim  sąsiedztwie.) Biorąc pod uwagę zakres i lokalizację przedsięwzięcia, a także założenia </w:t>
      </w:r>
      <w:r w:rsidR="00A106C5">
        <w:t>w kip, realizacja i funkcjonowanie planowanej inwestycji nie będzie znacząco negatywnie oddziaływać na przedmioty  ochrony i integralność ww. obszaru Natura 2000, a tym samym na spójność</w:t>
      </w:r>
      <w:r w:rsidR="00B6682A">
        <w:t xml:space="preserve"> Europejskiej Sieci Ekologicznej  Natura 2000. Realizacja inwestycji nie przyczyni się w sposób  istotny do zmniejszenia różnorodności biologicznej terenu or</w:t>
      </w:r>
      <w:r w:rsidR="002F4F7F">
        <w:t>a</w:t>
      </w:r>
      <w:r w:rsidR="00B6682A">
        <w:t xml:space="preserve">z zwiększenia wrażliwości  </w:t>
      </w:r>
      <w:r w:rsidR="00AF6225">
        <w:t xml:space="preserve">elementów środowiska przyrodniczego na ewentualne zmiany klimatyczne obszaru.  </w:t>
      </w:r>
      <w:r w:rsidR="00D4062E">
        <w:t xml:space="preserve">W rejonie oddziaływania inwestycji nie występują siedliska łęgowe. Zgodnie ze zgromadzoną dokumentacją w sprawie, przedsięwzięcie będzie wymagało   wycinki drzew  i krzewów ze względu na kolizję z projektowanym zagospodarowaniem terenu. Mając na uwadze charakter  </w:t>
      </w:r>
      <w:r w:rsidR="00BA42FC">
        <w:t xml:space="preserve">terenu przewidzianego do przekształcenia w związku z realizacją inwestycji oraz jego otoczenia oraz planowaną wycinkę drzew i krzewów, a tym samym potencjalną możliwość zabijania osobników gatunków chronionych i niszczenia ich siedlisk, a także </w:t>
      </w:r>
      <w:r w:rsidR="000956A6">
        <w:t xml:space="preserve">stanowisk chronionych roślin i grzybów nakazano, aby przed podjęciem prac związanych z jej realizacją, a także na różnych jej etapach teren przedsięwzięcia kontrolować przy </w:t>
      </w:r>
      <w:r w:rsidR="00915C5C">
        <w:t>udziale nadzoru przyrodniczego pod  kątem ich obecności, w szczególności zwierząt, które z dużym prawdopodobieństwem mogą bytować w obrębie:</w:t>
      </w:r>
    </w:p>
    <w:p w:rsidR="001E21D4" w:rsidRDefault="00915C5C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 xml:space="preserve">- drzew i krzewów planowanych  </w:t>
      </w:r>
      <w:r w:rsidR="00046683">
        <w:t>do wycinki, znajdujących się w zasięgu spodziewanego oddziaływania planowanych prac;</w:t>
      </w:r>
      <w:r w:rsidR="003A629D">
        <w:t xml:space="preserve"> biorąc pod uwagę ich zróżnicowanie gatunkowe i wiekowe nie można wykluczyć, ze w ich obrębie znajdują się siedliska </w:t>
      </w:r>
      <w:r w:rsidR="003E5B47">
        <w:t>wykorzystywane przez dzikie gatunki zwierząt, w tym gatunki chronione, które zarówno budują otwarte gniazda, np. związane z skrajami lasów –</w:t>
      </w:r>
      <w:r w:rsidR="002A3B55">
        <w:t xml:space="preserve"> pierwiosnek, piecuszek, świstunka czy związane z różnej wielkości zadrzewieniem, np. zięba, kos, jak również zajmują wykute dziuple </w:t>
      </w:r>
      <w:r w:rsidR="0053790C">
        <w:t>czy też naturalne wypróchnienia, np. modraszka, bogata czy muchołówka żałobna (oprócz dziuplaków nie można wykluczyć występowania nietoperzy wykorzystujących dziuple jako kryjówki);</w:t>
      </w:r>
      <w:r w:rsidR="00C42E2A">
        <w:t xml:space="preserve"> </w:t>
      </w:r>
    </w:p>
    <w:p w:rsidR="00C42E2A" w:rsidRDefault="00C42E2A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lastRenderedPageBreak/>
        <w:t>- powierzchni pokrytych roślinnością zieloną  przewidzianych do likwidacji (szczegó</w:t>
      </w:r>
      <w:r w:rsidR="00171169">
        <w:t>lnie pod okapem drzew i krzewów</w:t>
      </w:r>
      <w:r>
        <w:t>) mogących zapewnić kryjówki drobnym zwierzętom, w tym chronionym gatunkom płazów wykazujących szeroką tolerancje na warunki środowiskowe  i nie unikaj</w:t>
      </w:r>
      <w:r w:rsidR="00171169">
        <w:t>ących siedlisk synantropijnych</w:t>
      </w:r>
      <w:r>
        <w:t xml:space="preserve"> oraz przypowierzchniowej warstwy gleby przeznaczonej do zdjęcia, czasowego składowania i powtórnego wykorzystania. </w:t>
      </w:r>
      <w:r w:rsidR="00C534A6">
        <w:t>W przypadku stwierdzenia gatunków chronionych</w:t>
      </w:r>
      <w:r w:rsidR="00F03078">
        <w:t xml:space="preserve"> lub ich siedlisk  należy podjąć odpowiednie działania z poszanowaniem przepisów odrębnych, tj.: dokonać ewakuacji gatunków na stanowiska zastępcze oraz wystąpić do właściwego organu o stosowane decyzje derogacyjne  (także w przypadku wykrycia ich siedlisk, np. gniazd, dziupli, nor i innych schronień). Niniejsze ma na celu zapobieżenie przypadkowemu uśmierceniu zwierząt, w tym gatunków chronionych i zniszczeniu ich siedlisk oraz zniszczeniu stanowisk podlegających ochronie </w:t>
      </w:r>
      <w:r w:rsidR="00046EA0">
        <w:t xml:space="preserve">gatunków roślin i grzybów. </w:t>
      </w:r>
      <w:r w:rsidR="00E73D1F">
        <w:t>Prowadzenie pra</w:t>
      </w:r>
      <w:r w:rsidR="008D7849">
        <w:t>c</w:t>
      </w:r>
      <w:r w:rsidR="00E73D1F">
        <w:t xml:space="preserve"> z użyciem ciężkiego sprzętu  generującego najwyższy poziom hałasu wyłącznie w porze dziennej ma na celu umożliwienie swobodnego przemieszczania się zwierzętom naziemnym  bytujących na sąsiednich terenach leśnych w godzinach nocnych podczas realizacji inwestycji. </w:t>
      </w:r>
      <w:r w:rsidR="00171169">
        <w:t>Warunki postę</w:t>
      </w:r>
      <w:r w:rsidR="00F0181A">
        <w:t xml:space="preserve">powania z humusem (jednokierunkowe zdjęcie, składowanie na niewielkich pryzmach i powtórne wykorzystanie) mają na celu umożliwienie ucieczki drobnym zwierzętom bytującym  w przypowierzchniowych warstwach gleby (przewidziano także objęcie ich nadzorem przyrodniczym na wypadek konieczności ewakuacji osobników drobnych gatunków zwierząt, które nie podjęłyby samoistnej ucieczki i zostałby narażone na zranienie podczas prowadzenia prac ziemnych), niedopuszczenie do utraty </w:t>
      </w:r>
      <w:r w:rsidR="00535692">
        <w:t xml:space="preserve">wartości użytkowych gleby oraz wykorzystanie jej do odtworzenia przekształconych podczas realizacji zamierzenia powierzchni biologicznie czynnych. </w:t>
      </w:r>
      <w:r w:rsidR="00E22231">
        <w:t xml:space="preserve"> W celu ochrony drobnych zwierząt, które mogłyby zostać uwięzione w wykopach nałożono warunek dotyczący odpowiedniego wyprofilowania ich skarp oraz ich zabezpieczenia i regularnej kontroli ( w razie potrzeby ewakuacji napotkanych osobników poza teren prowadzenia robót) do czasu ich zasypania. </w:t>
      </w:r>
      <w:r w:rsidR="00743274">
        <w:t xml:space="preserve">Jednocześnie informuje, że </w:t>
      </w:r>
      <w:r w:rsidR="00E73D1F">
        <w:t xml:space="preserve"> </w:t>
      </w:r>
      <w:r w:rsidR="00743274">
        <w:t xml:space="preserve">w przypadku stwierdzenia występowania </w:t>
      </w:r>
      <w:r w:rsidR="00534F94">
        <w:t xml:space="preserve">na terenie inwestycji gatunków objętych ochroną, jeśli działania podejmowane  przez inwestora wiążą się z naruszeniem zakazów obowiązujących w stosunku do nich, konieczne  jest uzyskanie w trybie art. 56 ustawy o ochronie przyrody  zezwolenia na odstępstwa od zakazów. Regionalny Dyrektor Ochrony Środowiska w Warszawie lub Generalny Dyrektor Ochrony Środowiska mogą wydać decyzje zezwalającą  na czynności podlegające zakazom, w trybie i na zasadach </w:t>
      </w:r>
      <w:r w:rsidR="00983457">
        <w:t xml:space="preserve"> określonych ustawą o ochronie przyrody. W przypadku objętych ochroną ścisłą, gatunków ptaków oraz gatunków wymienionych w załączniku IV dyrektywy Rady 92/43/EWG z dnia 21 maja 1992r.  w sprawie  </w:t>
      </w:r>
      <w:r w:rsidR="00534F94">
        <w:t xml:space="preserve"> </w:t>
      </w:r>
      <w:r w:rsidR="00983457">
        <w:t xml:space="preserve">ochrony siedlisk przyrodniczych oraz dzikiej fauny i flory muszą być </w:t>
      </w:r>
      <w:r w:rsidR="00983457">
        <w:lastRenderedPageBreak/>
        <w:t xml:space="preserve">spełnione koniecznie wymogi nadrzędnego interesu publicznego, w tym wymogi o charakterze społecznym lub gospodarczym </w:t>
      </w:r>
      <w:r w:rsidR="00D9237C">
        <w:t>lub wymogi z</w:t>
      </w:r>
      <w:r w:rsidR="00242506">
        <w:t>wiązane z korzystnymi skutkami o</w:t>
      </w:r>
      <w:r w:rsidR="00D9237C">
        <w:t xml:space="preserve"> podstaw</w:t>
      </w:r>
      <w:r w:rsidR="00242506">
        <w:t xml:space="preserve">owym znaczeniu dla środowiska. </w:t>
      </w:r>
      <w:r w:rsidR="00D755FF">
        <w:t xml:space="preserve">Wnikliwa analiza możliwości  realizacji planowanych  działań w kontekście przepisów dotyczących ochrony gatunkowej i możliwości uzyskania derogacji leży w gestii Inwestora. Jednocześnie informuję, że zgodnie z art. 131 pkt 14 ustawy o ochronie przyrody, kto bez zezwolenia lub wbrew  jego warunkom </w:t>
      </w:r>
      <w:r w:rsidR="000B6BBF">
        <w:t xml:space="preserve">narusza zakazy w stosunku do roślin, zwierząt lub grzybów objętych ochroną gatunkową podlega karze aresztu lub grzywny. </w:t>
      </w:r>
    </w:p>
    <w:p w:rsidR="00097917" w:rsidRDefault="00097917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 Pań</w:t>
      </w:r>
      <w:r w:rsidR="00242506">
        <w:t>stwowe Gospodarstwo Wodne Wody P</w:t>
      </w:r>
      <w:r>
        <w:t xml:space="preserve">olskie Zarząd Zlewni w Łowiczu pismem z dnia </w:t>
      </w:r>
      <w:r w:rsidR="00EA337B">
        <w:t xml:space="preserve">8 listopada 2021r. </w:t>
      </w:r>
      <w:r>
        <w:t>(</w:t>
      </w:r>
      <w:r w:rsidR="00340B36">
        <w:t xml:space="preserve">15 listopada 2021r. </w:t>
      </w:r>
      <w:r>
        <w:t xml:space="preserve">data wpływu do Urzędu)  znak  </w:t>
      </w:r>
      <w:r w:rsidR="00EA337B">
        <w:t xml:space="preserve">WA.ZZŚ.5.435.1.374.2021.KP </w:t>
      </w:r>
      <w:r>
        <w:t>wyraziło opinię, że dla przedmiotowego przedsięwzięcia nie istnieje potrzeba przeprowadzenia oceny oddziaływania na środowisko oraz wskazało na konieczność określenia w decyzji  o śr</w:t>
      </w:r>
      <w:r w:rsidR="00500545">
        <w:t xml:space="preserve">odowiskowych uwarunkowaniach </w:t>
      </w:r>
      <w:r>
        <w:t xml:space="preserve">warunków i wymagań, o których mowa  w art. 82 ust. 1 pkt 1 lit. b ustawy </w:t>
      </w:r>
      <w:proofErr w:type="spellStart"/>
      <w:r>
        <w:t>ooś</w:t>
      </w:r>
      <w:proofErr w:type="spellEnd"/>
      <w:r>
        <w:t xml:space="preserve">  oraz nałożenie obowiązku działań, o których mowa w art. 82 ust. 1 pkt 2 lit. b ustawy </w:t>
      </w:r>
      <w:proofErr w:type="spellStart"/>
      <w:r>
        <w:t>ooś</w:t>
      </w:r>
      <w:proofErr w:type="spellEnd"/>
      <w:r>
        <w:t>, z uwzględnieniem następujących elementów: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Podczas budowy stosować sprawny technicznie sprzęt i urządzenia budowlane.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Materiały i surowce składować w sposób uniemożliwiający przedostanie się zanieczyszczeń do gruntu i wód.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Zaplecze budowy,  a w szczególności miejsca postoju pojazdów  i maszyn, zabezpieczyć przed przedostaniem się substancji ropopochodnych  do gruntu i wód, wyposażyć w materiały sorpcyjne umożliwiające szybkie usunięcie ewentualnych wycieków paliw.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Teren inwestycji wyposażyć w niezbędną ilość szczelnych i nieprzepuszczalnych pojemników, koszy i kontenerów do gromadzenia odpadów.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Odpady magazynować w sposób selektywny, a następnie sukcesywnie przekazywać do odbioru podmiotom posiadającym stosowne zezwolenia w zakresie gospodarowania odpadami.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Wodę na potrzeby socjalne oraz budowlane  dostarczać beczkowozami.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Wody odpadowe i roztopowe z terenu zaplecza budowy odprowadzać do gruntu; odprowadzanie ww. wód do odbiorników prowadzić w sposób nie powodujący zalewania terenów sąsiednich oraz nie zmieniając  stanu wody na gruncie, a zwłaszcza kierunku i natężenia odpływu ww. wód.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Ścieki bytowe odprowadzać do szczelnych sanitariatów, nie dopuścić do ich przepełnienia (systematycznie opróżniać przez uprawnione podmioty).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W przypadku stwierdzenia konieczności odwodnienia wykopów, prace odwodnieniowe </w:t>
      </w:r>
      <w:r>
        <w:lastRenderedPageBreak/>
        <w:t>prowadzić bez konieczności trwałego obniżania poziomu wód gruntowych; do minimum  ograniczyć czas odwadniania wykopu oraz ograniczyć ww. prac do terenu działki inwestycyjnej; wodę z odwodnienia zagospodarować zgodnie z obowiązującymi przepisami po uzyskaniu pozwolenia wodnoprawnego, jeśli jest prawem wymagane.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Roboty ziemne prowadzić w sposób nie naruszający stosunków gruntowo – wodnych, a  w szczególności ograniczający ingerencję w warstwy wodonośne.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Zdjętą wierzchnią warstwę ziemi (odkład) składować poza obszarami, na których znajdują się cieki wodne, poza terenem zagrożonym powodzią, a także poza obszarami kierunku spływu wód powierzchniowych do ujęć wód podziemnych.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Zabezpieczenie koryta cieku w okolicy przebudowanych przepustów wykonać z materiałów naturalnych (np. narzut kamienny).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Prace w obrębie koryta (Przy</w:t>
      </w:r>
      <w:r w:rsidR="00CD73C1">
        <w:t>sowa), w tym prace  rozbiórkowe</w:t>
      </w:r>
      <w:r>
        <w:t>, prowadzić w sposób zapewniając ciągłość przepływu wód.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Podczas rozbiórki zabezpieczyć ciek przed dostaniem się gruzu  oraz innych zdemontowanych elementów mostu do cieku.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Wykonać konstrukcję obiektu mostowego w sposób, który nie zwęża istniejącego  przekroju poprzecznego  koryta (Przysowa) oraz nie spowoduje zmian w przepływie wód, z uwzględnieniem wysokich stanów wód.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Wody opadowe i roztopowe z pasa drogowego oraz obiektów drogowych w zależności od odcinka odprowadzać poprzez spadki poprzeczne i podłużne do rowów przydrożnych, zbiorników retencyjnych oraz kanalizacji deszczowej, ww. rowy przydrożne zlokalizować wzdłuż planowanego przebiegu drogi, po obu jej stronach, odprowadzanie ww. wód do odbiorników prowadzić w sposób nie powodujący zalewania terenów sąsiednich oraz nie zmieniając stanu wody na gruncie, a zwłaszcza kierunku i natężenia odpływu ww. wód.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>Nie dopuścić do zniszczenia lub uszkodzenia istniejącego systemu odwadniającego bez uprzedniego wykonania nowego systemu.</w:t>
      </w:r>
    </w:p>
    <w:p w:rsidR="00EC6E9C" w:rsidRDefault="00EC6E9C" w:rsidP="00EC6E9C">
      <w:pPr>
        <w:pStyle w:val="Akapitzlist1"/>
        <w:widowControl w:val="0"/>
        <w:numPr>
          <w:ilvl w:val="1"/>
          <w:numId w:val="6"/>
        </w:numPr>
        <w:tabs>
          <w:tab w:val="left" w:pos="426"/>
        </w:tabs>
        <w:autoSpaceDE w:val="0"/>
        <w:spacing w:line="360" w:lineRule="auto"/>
        <w:ind w:left="426" w:hanging="426"/>
        <w:contextualSpacing w:val="0"/>
        <w:jc w:val="both"/>
      </w:pPr>
      <w:r>
        <w:t xml:space="preserve">W sytuacjach awaryjnych, takich jak np. wyciek paliwa, podjąć natychmiastowe działania w celu usunięcia awarii oraz usunięcia jego transportu i rekultywacji lub unieszkodliwienia.  </w:t>
      </w:r>
    </w:p>
    <w:p w:rsidR="00097917" w:rsidRDefault="00097917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 xml:space="preserve">Opinie uzasadniono, w następujący sposób. </w:t>
      </w:r>
    </w:p>
    <w:p w:rsidR="001838FD" w:rsidRDefault="001838FD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>Do realizacji przedsięwzięcia stosowany będzie sprawny technicznie sprzęt</w:t>
      </w:r>
      <w:r w:rsidR="00A54154">
        <w:t xml:space="preserve"> i maszyny budowlane. Prowadzona będzie na bieżąco kontrola stanu technicznego wykorzystywanych maszyn i pojazdów. Odpady powstające w trakcie realizacji przedsięwzięcia będą gromadzone selektywnie w wyznaczonym  miejscu o szczelnym podłożu, do czasu przekazania ich </w:t>
      </w:r>
      <w:r w:rsidR="00A54154">
        <w:lastRenderedPageBreak/>
        <w:t xml:space="preserve">uprawnionym podmiotom. Teren budowy będzie wyposażony w środki do  neutralizacji substancji ropopochodnych na wypadek ewentualnego wycieku. Teren budowy będzie wyposażony w szczelne sanitariaty, opróżniane przez uprawnione podmioty. Wody opadowe i roztopowe z pasa drogowego oraz obiektów drogowych w zależności od odcinka odprowadzane będą poprzez spadki poprzeczne i podłużne do rowów przydrożnych, zbiorników retencyjnych oraz kanalizacji deszczowej, ww. rowy przydrożne zlokalizować wzdłuż planowanego przebiegu </w:t>
      </w:r>
      <w:r w:rsidR="007563CE">
        <w:t>drogi, po obu jej stronach.</w:t>
      </w:r>
    </w:p>
    <w:p w:rsidR="007563CE" w:rsidRDefault="007563CE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 xml:space="preserve">Przedmiotowe przedsięwzięcie zlokalizowane jest w dorzeczu Wisły w obszarze jednolitych części wód powierzchniowych RW200017272449 Przysowa. Dla JCWP Przysowa stan określono jako zły, a osiągniecie celów środowiskowych uznano za zagrożone. Dla przedmiotowej JCW wyznaczono </w:t>
      </w:r>
      <w:r w:rsidR="00CD73C1">
        <w:t>derogację na podstawie art. 4. u</w:t>
      </w:r>
      <w:r>
        <w:t>st. 4 Ramowej Dyrektywy Wodnej, tj. Dyrektywy 2000/60/WE, którą uzasadnia się brakiem możliwości technicznych oraz dysproporcjonalnymi kosztami. Z uwagi na niską wiarygodność oceny i związany z tym brak możliwości wskazania prz</w:t>
      </w:r>
      <w:r w:rsidR="00282E65">
        <w:t>yczyn nieosiągnięcia dobrego stan</w:t>
      </w:r>
      <w:r>
        <w:t xml:space="preserve">u  brak jest możliwości zaplanowania racjonalnych działań naprawczych. </w:t>
      </w:r>
      <w:r w:rsidR="009207EF">
        <w:t xml:space="preserve">Zaplanowanie i wdrożenie jakichkolwiek działań będzie generowało nieuzasadnione  koszty. </w:t>
      </w:r>
      <w:r w:rsidR="00C50A53">
        <w:t xml:space="preserve">Nie przewiduje się bezpośredniego wpływu przedsięwzięcia </w:t>
      </w:r>
      <w:r w:rsidR="006413E9">
        <w:t xml:space="preserve"> na stan jakościowy i ilościowy wód powierzchniowych. Uznać należy, iż powyższe rozwiązania techniczne pozwolą zabezpiecz</w:t>
      </w:r>
      <w:r w:rsidR="00CD73C1">
        <w:t>yć środowisko wodne przed emisją</w:t>
      </w:r>
      <w:r w:rsidR="006413E9">
        <w:t xml:space="preserve"> substancji ropopochodnych do wód</w:t>
      </w:r>
      <w:r w:rsidR="00886AB6">
        <w:t xml:space="preserve"> </w:t>
      </w:r>
      <w:r w:rsidR="006413E9">
        <w:t xml:space="preserve">podziemnych. </w:t>
      </w:r>
      <w:r w:rsidR="00DC42F6">
        <w:t xml:space="preserve">Teren realizacji przedsięwzięcia zlokalizowany jest w granicy jednolitej części wód podziemnych o europejskim kodzie PLGW200063, której stan chemiczny i ilościowy określono jako dobry, a osiągnięcie celów środowiskowych uznano za niezagrożone. Wyżej wskazana </w:t>
      </w:r>
      <w:proofErr w:type="spellStart"/>
      <w:r w:rsidR="00DC42F6">
        <w:t>JCWPd</w:t>
      </w:r>
      <w:proofErr w:type="spellEnd"/>
      <w:r w:rsidR="00DC42F6">
        <w:t xml:space="preserve"> nie uzyskała odstępstw dla osiągnięcia celów środowiskowych. </w:t>
      </w:r>
      <w:r w:rsidR="009B4908">
        <w:t>Ze względu na skale, charakter i zakres przedmiotowego przedsięwzięcia stwierdzono, że planowane zamierzenie inwestycyjne nie będzie stwarzać zagrożeń dla osiągnięcia celów środowiskowych jednolitych części wód, w tym będzie odbywało w sposób zapewniający nienaruszalność przepisów prawnych dotyczących ochrony wód, określonych  w Planie gospodarowania wodami na obszarze dorzecza Wi</w:t>
      </w:r>
      <w:r w:rsidR="00B061F3">
        <w:t>s</w:t>
      </w:r>
      <w:r w:rsidR="009B4908">
        <w:t xml:space="preserve">ły. </w:t>
      </w:r>
      <w:r w:rsidR="00351474">
        <w:t xml:space="preserve">Planowana inwestycja leży poza obszarami wybrzeży i obszarami morskimi oraz poza obszarami górskimi i leśnymi. </w:t>
      </w:r>
      <w:r w:rsidR="002B647B">
        <w:t xml:space="preserve">Przedmiotowa inwestycja znajduje się na pograniczu Obszaru chronionego krajobrazu Dolina Przysowy ustanowionego Uchwałą nr 163/XXVI/88 Wojewódzkiej Rady Narodowej w Płocku z dnia 9 czerwca 1988r. w sprawie ochrony krajobrazu  w województwie płockim (Dz. Urz. Woj. Płockiego z 1988r. Nr 11, poz. 106) oraz Obszaru Natura 2000 Doliny Przysowy i Słudwi ustanowionego  rozporządzeniem Ministra Środowiska z dnia 29.03.2012r. zmieniającym rozporządzenie w sprawie obszarów specjalnej ochrony ptaków </w:t>
      </w:r>
      <w:r w:rsidR="002B647B">
        <w:lastRenderedPageBreak/>
        <w:t xml:space="preserve">(Dz.U.12.00.359). Obowiązujące na tym obszarze zakazy  </w:t>
      </w:r>
      <w:r w:rsidR="00581915">
        <w:t xml:space="preserve">nie dotyczą realizacji przedsięwzięć </w:t>
      </w:r>
      <w:r w:rsidR="00003989">
        <w:t xml:space="preserve">mogących znacząco oddziaływać na środowisko, dla których procedura dotycząca oceny oddziaływania na środowisko wykazała brak znacząco negatywnego wpływu na ochronę przyrody obszaru chronionego. </w:t>
      </w:r>
      <w:r w:rsidR="00F36557">
        <w:t>Przedmiotowa inwestycja nie narusza ustaleń warunków korzystania z wód regionu wodnego Środkowej Wisły (rozporządzenie nr 5/2015 Dyrektora Regionalnego Zarządu Gospodarki Wodnej w Warszawie  - Dz. U.</w:t>
      </w:r>
      <w:r w:rsidR="00F36557" w:rsidRPr="00F36557">
        <w:t xml:space="preserve"> </w:t>
      </w:r>
      <w:r w:rsidR="00F36557">
        <w:t xml:space="preserve">Województwa Mazowieckiego poz. 3449 z </w:t>
      </w:r>
      <w:proofErr w:type="spellStart"/>
      <w:r w:rsidR="00F36557">
        <w:t>późn</w:t>
      </w:r>
      <w:proofErr w:type="spellEnd"/>
      <w:r w:rsidR="00F36557">
        <w:t>. zm.).</w:t>
      </w:r>
      <w:r w:rsidR="002A183B">
        <w:t xml:space="preserve"> </w:t>
      </w:r>
      <w:r w:rsidR="001A2135">
        <w:t>Przedsięwzięcie</w:t>
      </w:r>
      <w:r w:rsidR="002A183B">
        <w:t xml:space="preserve"> znajduję się poza strefami ochronnymi ujęć wód  oraz poza obszarami ochronnymi zbiorników wód śródlądowych.</w:t>
      </w:r>
      <w:r w:rsidR="0008511E">
        <w:t xml:space="preserve"> P</w:t>
      </w:r>
      <w:r w:rsidR="00626F9A">
        <w:t xml:space="preserve">lanowana inwestycja nie znajduje się  w obszarze </w:t>
      </w:r>
      <w:r w:rsidR="0008511E">
        <w:t xml:space="preserve"> </w:t>
      </w:r>
      <w:r w:rsidR="00626F9A">
        <w:t xml:space="preserve">szczególnego zagrożenia powodzią wynikającym  z Map Zagrożenia Powodziowego.  </w:t>
      </w:r>
      <w:r w:rsidR="00DA2209">
        <w:t>Na podstawie  informacji zawartych w ka</w:t>
      </w:r>
      <w:r w:rsidR="00282E65">
        <w:t>r</w:t>
      </w:r>
      <w:r w:rsidR="00DA2209">
        <w:t xml:space="preserve">cie informacyjnej można stwierdzić brak możliwości wystąpienia  oddziaływania  o znacznej </w:t>
      </w:r>
      <w:r w:rsidR="00287636">
        <w:t>wielkości lub złożoności.  Przedmiotowe przedsięwzięcie zarówno w fazie eksploatacji jak i w fazie realizacji   przy zachowaniu odpowiednich środków i technik, nie powinno znacząco oddziaływać na środowisko.</w:t>
      </w:r>
      <w:r w:rsidR="009A2F2C">
        <w:t xml:space="preserve"> </w:t>
      </w:r>
      <w:r w:rsidR="006F7419">
        <w:t xml:space="preserve"> </w:t>
      </w:r>
    </w:p>
    <w:p w:rsidR="007C275D" w:rsidRDefault="00097917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Wójt Gminy Pacyna przeanalizował otrzymane opinię. </w:t>
      </w:r>
      <w:r w:rsidR="003F6AA0">
        <w:t>Na</w:t>
      </w:r>
      <w:r>
        <w:t xml:space="preserve"> podstawie załączonych materiałów stwierdzono, że inwestycja kwalifikuje się do przedsięwzięć  wymienionych w § 3  ust. 1 pkt 62 Rozporządzenia Rady Ministrów </w:t>
      </w:r>
      <w:r w:rsidR="00A63F7A">
        <w:t xml:space="preserve">z dnia 10 września 2019r. </w:t>
      </w:r>
      <w:r w:rsidR="00E00D4D">
        <w:t>w sprawie  przedsięwzięć mogących zawsze znacząco oddziaływać na środowisko. (Dz. U. z 2019r.poz. 1839 j.t.), tym samym przedmiotowa inwestycja zalicza się do przedsięwzięć mogących potencjalnie znac</w:t>
      </w:r>
      <w:r w:rsidR="007C275D">
        <w:t>ząco oddziaływać na środowisko.</w:t>
      </w:r>
      <w:r w:rsidR="007C275D" w:rsidRPr="007C275D">
        <w:t xml:space="preserve"> </w:t>
      </w:r>
    </w:p>
    <w:p w:rsidR="00097917" w:rsidRDefault="007C275D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>Biorąc pod uwagę opinię Regionalnego Dyrektora Środowiska w Warszawie, Dyrektora Zarządu</w:t>
      </w:r>
      <w:r w:rsidR="00FD4E71">
        <w:t xml:space="preserve"> Zlewni w Łowiczu oraz Państwowego</w:t>
      </w:r>
      <w:r>
        <w:t xml:space="preserve"> Powiatowego Inspektora Sanitarnego w Gostyninie, kryteria wymienione w art. 63 ust 1 ustawy </w:t>
      </w:r>
      <w:proofErr w:type="spellStart"/>
      <w:r>
        <w:t>ooś</w:t>
      </w:r>
      <w:proofErr w:type="spellEnd"/>
      <w:r>
        <w:t>, a także analizując kartę informacyjną przedsięwzięcia załączoną do wniosku, pozostałą dokumentację oraz opierając się na wiedzy własnej orzeczono jak w sentencji.</w:t>
      </w:r>
    </w:p>
    <w:p w:rsidR="00A55C0C" w:rsidRDefault="009073A2" w:rsidP="00BF10F7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W dniu </w:t>
      </w:r>
      <w:r w:rsidR="0066636A">
        <w:t xml:space="preserve"> 25 listopada 2021r. </w:t>
      </w:r>
      <w:r>
        <w:t xml:space="preserve">Wójt Gminy Pacyna zawiadomił strony </w:t>
      </w:r>
      <w:r w:rsidR="005A6A07">
        <w:t>postę</w:t>
      </w:r>
      <w:r w:rsidR="003F6AA0">
        <w:t xml:space="preserve">powania o zakończeniu </w:t>
      </w:r>
      <w:r w:rsidR="005A6A07">
        <w:t xml:space="preserve">postępowania administracyjnego </w:t>
      </w:r>
      <w:r>
        <w:t>w przedmiotowej sprawie, umożliwiając stronom wypowiedzenie się co do zebranych dowodów i materiałów oraz zgłoszonych żądań przed wydaniem decyzji środowiskowej</w:t>
      </w:r>
      <w:r w:rsidR="002450D5">
        <w:t xml:space="preserve"> w terminie 14 dni od dnia otrzymania zawiadomienia. </w:t>
      </w:r>
      <w:r>
        <w:t xml:space="preserve"> </w:t>
      </w:r>
      <w:r w:rsidR="002450D5">
        <w:t>W wyznaczonym terminie nie zgłoszo</w:t>
      </w:r>
      <w:r w:rsidR="007C275D">
        <w:t>no żadnych uwag ani zastrzeżeń.</w:t>
      </w:r>
      <w:r w:rsidR="00A55C0C">
        <w:t xml:space="preserve"> </w:t>
      </w:r>
    </w:p>
    <w:p w:rsidR="007151FD" w:rsidRDefault="007151FD" w:rsidP="00BF10F7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</w:p>
    <w:p w:rsidR="00BC7915" w:rsidRDefault="00BC7915" w:rsidP="00BF10F7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</w:p>
    <w:p w:rsidR="00BC7915" w:rsidRDefault="00BC7915" w:rsidP="00BF10F7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</w:p>
    <w:p w:rsidR="007D4CD1" w:rsidRDefault="007D4CD1" w:rsidP="00BF10F7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</w:p>
    <w:p w:rsidR="007151FD" w:rsidRDefault="007151FD" w:rsidP="00356711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center"/>
      </w:pPr>
      <w:r>
        <w:lastRenderedPageBreak/>
        <w:t>Pouczenie</w:t>
      </w:r>
    </w:p>
    <w:p w:rsidR="00D85616" w:rsidRPr="00895A25" w:rsidRDefault="007151FD" w:rsidP="0058235E">
      <w:pPr>
        <w:pStyle w:val="Akapitzlist1"/>
        <w:widowControl w:val="0"/>
        <w:tabs>
          <w:tab w:val="left" w:pos="426"/>
        </w:tabs>
        <w:autoSpaceDE w:val="0"/>
        <w:spacing w:line="360" w:lineRule="auto"/>
        <w:ind w:left="0"/>
        <w:contextualSpacing w:val="0"/>
        <w:jc w:val="both"/>
      </w:pPr>
      <w:r>
        <w:tab/>
        <w:t xml:space="preserve">Od niniejszej decyzji przysługuje stronom odwołanie do samorządowego Kolegium Odwoławczego w Płocku, ul. Kolegialna 20B, za pośrednictwem Wójta Gminy Pacyna w  terminie 14 dni od dnia jej doręczenia. </w:t>
      </w:r>
      <w:r w:rsidR="00356711">
        <w:t>W trakcie biegu terminu do wniesienia odwołania strona może zrzec się prawa do wniesienia odwołania, składając stosowne oświadczenie organowi, któr</w:t>
      </w:r>
      <w:r w:rsidR="00707E2A">
        <w:t>y decyzje wydał, nie później niż</w:t>
      </w:r>
      <w:r w:rsidR="00356711">
        <w:t xml:space="preserve"> w terminie 14 </w:t>
      </w:r>
      <w:r w:rsidR="00CF4CB7">
        <w:t>dni od dnia doręczenia decyzji.</w:t>
      </w:r>
    </w:p>
    <w:p w:rsidR="00E6041A" w:rsidRDefault="00E6041A" w:rsidP="008954B9">
      <w:pPr>
        <w:spacing w:line="360" w:lineRule="auto"/>
      </w:pPr>
    </w:p>
    <w:p w:rsidR="00500545" w:rsidRDefault="00500545" w:rsidP="00500545">
      <w:pPr>
        <w:spacing w:line="360" w:lineRule="auto"/>
      </w:pPr>
    </w:p>
    <w:p w:rsidR="004B00DE" w:rsidRDefault="004B00DE" w:rsidP="00500545">
      <w:pPr>
        <w:spacing w:line="360" w:lineRule="auto"/>
      </w:pPr>
    </w:p>
    <w:p w:rsidR="007D4CD1" w:rsidRDefault="007D4CD1" w:rsidP="00500545">
      <w:pPr>
        <w:spacing w:line="360" w:lineRule="auto"/>
      </w:pPr>
    </w:p>
    <w:p w:rsidR="007D4CD1" w:rsidRDefault="007D4CD1" w:rsidP="00500545">
      <w:pPr>
        <w:spacing w:line="360" w:lineRule="auto"/>
      </w:pPr>
    </w:p>
    <w:p w:rsidR="007D4CD1" w:rsidRDefault="007D4CD1" w:rsidP="00500545">
      <w:pPr>
        <w:spacing w:line="360" w:lineRule="auto"/>
      </w:pPr>
    </w:p>
    <w:p w:rsidR="007D4CD1" w:rsidRDefault="007D4CD1" w:rsidP="00500545">
      <w:pPr>
        <w:spacing w:line="360" w:lineRule="auto"/>
      </w:pPr>
    </w:p>
    <w:p w:rsidR="004B00DE" w:rsidRDefault="004B00DE" w:rsidP="00500545">
      <w:pPr>
        <w:spacing w:line="360" w:lineRule="auto"/>
      </w:pPr>
    </w:p>
    <w:p w:rsidR="003F0489" w:rsidRPr="00EA293A" w:rsidRDefault="003F0489" w:rsidP="003F0489">
      <w:pPr>
        <w:spacing w:line="360" w:lineRule="auto"/>
        <w:jc w:val="both"/>
      </w:pPr>
      <w:r w:rsidRPr="00EA293A">
        <w:t>Załączniki:</w:t>
      </w:r>
    </w:p>
    <w:p w:rsidR="003F0489" w:rsidRPr="00EA293A" w:rsidRDefault="003F0489" w:rsidP="003F0489">
      <w:pPr>
        <w:spacing w:line="360" w:lineRule="auto"/>
      </w:pPr>
      <w:r w:rsidRPr="00EA293A">
        <w:t xml:space="preserve">1.Charakterystyka przedsięwzięcia </w:t>
      </w:r>
    </w:p>
    <w:p w:rsidR="003F0489" w:rsidRPr="00EA293A" w:rsidRDefault="003F0489" w:rsidP="003F0489">
      <w:pPr>
        <w:spacing w:line="360" w:lineRule="auto"/>
      </w:pPr>
    </w:p>
    <w:p w:rsidR="003F0489" w:rsidRPr="00EA293A" w:rsidRDefault="003F0489" w:rsidP="003F0489">
      <w:pPr>
        <w:spacing w:line="360" w:lineRule="auto"/>
      </w:pPr>
    </w:p>
    <w:p w:rsidR="003F0489" w:rsidRPr="00EA293A" w:rsidRDefault="003F0489" w:rsidP="003F0489">
      <w:pPr>
        <w:spacing w:line="360" w:lineRule="auto"/>
      </w:pP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  <w:r w:rsidRPr="00EA293A">
        <w:rPr>
          <w:sz w:val="20"/>
          <w:szCs w:val="20"/>
        </w:rPr>
        <w:t>Otrzymują:</w:t>
      </w: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  <w:r w:rsidRPr="00EA293A">
        <w:rPr>
          <w:sz w:val="20"/>
          <w:szCs w:val="20"/>
        </w:rPr>
        <w:t>1.Wnioskodawca</w:t>
      </w: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  <w:r w:rsidRPr="00EA293A">
        <w:rPr>
          <w:sz w:val="20"/>
          <w:szCs w:val="20"/>
        </w:rPr>
        <w:t>2.Strony postępowania w aktach sprawy</w:t>
      </w: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  <w:r w:rsidRPr="00EA293A">
        <w:rPr>
          <w:sz w:val="20"/>
          <w:szCs w:val="20"/>
        </w:rPr>
        <w:t>3. A/a</w:t>
      </w: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  <w:r w:rsidRPr="00EA293A">
        <w:rPr>
          <w:sz w:val="20"/>
          <w:szCs w:val="20"/>
        </w:rPr>
        <w:t>Do wiadomości:</w:t>
      </w: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  <w:r w:rsidRPr="00EA293A">
        <w:rPr>
          <w:sz w:val="20"/>
          <w:szCs w:val="20"/>
        </w:rPr>
        <w:t xml:space="preserve">1.Regionalny Dyrektor Ochrony  Środowiska w Warszawie </w:t>
      </w:r>
    </w:p>
    <w:p w:rsidR="003F0489" w:rsidRPr="00EA293A" w:rsidRDefault="003F0489" w:rsidP="003F0489">
      <w:pPr>
        <w:spacing w:line="360" w:lineRule="auto"/>
        <w:rPr>
          <w:sz w:val="20"/>
          <w:szCs w:val="20"/>
        </w:rPr>
      </w:pPr>
      <w:r w:rsidRPr="00EA293A">
        <w:rPr>
          <w:sz w:val="20"/>
          <w:szCs w:val="20"/>
        </w:rPr>
        <w:t>2. Starostwo Powiatowe w Gostyninie</w:t>
      </w:r>
    </w:p>
    <w:p w:rsidR="004B00DE" w:rsidRDefault="004B00DE" w:rsidP="00500545">
      <w:pPr>
        <w:spacing w:line="360" w:lineRule="auto"/>
      </w:pPr>
    </w:p>
    <w:p w:rsidR="00707E2A" w:rsidRDefault="00707E2A" w:rsidP="00500545">
      <w:pPr>
        <w:spacing w:line="360" w:lineRule="auto"/>
      </w:pPr>
    </w:p>
    <w:p w:rsidR="00707E2A" w:rsidRDefault="00707E2A" w:rsidP="00500545">
      <w:pPr>
        <w:spacing w:line="360" w:lineRule="auto"/>
      </w:pPr>
    </w:p>
    <w:p w:rsidR="007D4CD1" w:rsidRDefault="007D4CD1" w:rsidP="00500545">
      <w:pPr>
        <w:spacing w:line="360" w:lineRule="auto"/>
      </w:pPr>
    </w:p>
    <w:p w:rsidR="00B50088" w:rsidRDefault="00B50088" w:rsidP="00500545">
      <w:pPr>
        <w:spacing w:line="360" w:lineRule="auto"/>
      </w:pPr>
    </w:p>
    <w:p w:rsidR="00B50088" w:rsidRDefault="00B50088" w:rsidP="00500545">
      <w:pPr>
        <w:spacing w:line="360" w:lineRule="auto"/>
      </w:pPr>
    </w:p>
    <w:p w:rsidR="00B50088" w:rsidRDefault="00B50088" w:rsidP="00500545">
      <w:pPr>
        <w:spacing w:line="360" w:lineRule="auto"/>
      </w:pPr>
    </w:p>
    <w:p w:rsidR="007D4CD1" w:rsidRDefault="007D4CD1" w:rsidP="00500545">
      <w:pPr>
        <w:spacing w:line="360" w:lineRule="auto"/>
      </w:pPr>
    </w:p>
    <w:p w:rsidR="00500545" w:rsidRPr="00500545" w:rsidRDefault="00500545" w:rsidP="00500545">
      <w:pPr>
        <w:spacing w:line="360" w:lineRule="auto"/>
        <w:rPr>
          <w:b/>
        </w:rPr>
      </w:pPr>
      <w:r>
        <w:rPr>
          <w:b/>
        </w:rPr>
        <w:lastRenderedPageBreak/>
        <w:t>II.</w:t>
      </w:r>
      <w:r w:rsidR="00707E2A">
        <w:rPr>
          <w:b/>
        </w:rPr>
        <w:t xml:space="preserve">  </w:t>
      </w:r>
      <w:r w:rsidRPr="00500545">
        <w:rPr>
          <w:b/>
        </w:rPr>
        <w:t>Charakterystyka przedsięwzięcia</w:t>
      </w:r>
    </w:p>
    <w:p w:rsidR="00C422AA" w:rsidRDefault="00500545" w:rsidP="005A6A07">
      <w:pPr>
        <w:spacing w:line="360" w:lineRule="auto"/>
        <w:jc w:val="both"/>
      </w:pPr>
      <w:r>
        <w:t>Planowana inwestycja polega na rozbudowie drogi wojewódzkiej nr 583 na odcinku od km 7+627 do km 14+000 na terenie gminy Pacyna. Projektowana droga wojewódzka nr</w:t>
      </w:r>
      <w:r w:rsidR="009207EF">
        <w:t xml:space="preserve"> </w:t>
      </w:r>
      <w:r>
        <w:t xml:space="preserve">583 na przeważającym odcinku przebiega przez obszar niezabudowany, rolniczy w otoczeniu drzew, krzewów i zabudowy jednorodzinnej.  Droga wojewódzka nr 583 na odcinku objętym opracowaniem ma </w:t>
      </w:r>
      <w:r w:rsidR="009B7AAA">
        <w:t>przekrój jednojezdniowy z jezdnią o szerokości ok. 4,2 m i poboczami o zmiennej szerokości od 1,5 m do 2,0 m. Przedmiotowa  droga w stanie istniejącym krzyżuje się z innymi drogami publicznymi, m. in. gminnymi i powiatowymi. Ruch pieszy odbywa się poboczami drogi lub nieutwardzonymi ścieżkami przy krawędzi jezdni. Wzdłuż odcinka zlokalizowane są dwa przystanki autobusowe bez zatok.</w:t>
      </w:r>
      <w:r w:rsidR="00C422AA">
        <w:t xml:space="preserve"> </w:t>
      </w:r>
    </w:p>
    <w:p w:rsidR="00E50B62" w:rsidRDefault="00C422AA" w:rsidP="005A6A07">
      <w:pPr>
        <w:spacing w:line="360" w:lineRule="auto"/>
        <w:jc w:val="both"/>
      </w:pPr>
      <w:r>
        <w:t xml:space="preserve">Analizowana inwestycja zlokalizowana jest na terenie województwa mazowieckiego, w powiecie gostynińskim w gminie Pacyna. </w:t>
      </w:r>
      <w:r w:rsidR="00E50B62">
        <w:t>Według regionalizacji fizycznogeograficznej inwestycja położona jest w pro</w:t>
      </w:r>
      <w:r w:rsidR="008C573B">
        <w:t xml:space="preserve">wincji Niż Środkowoeuropejskie, </w:t>
      </w:r>
      <w:proofErr w:type="spellStart"/>
      <w:r w:rsidR="00E50B62">
        <w:t>podprowincji</w:t>
      </w:r>
      <w:proofErr w:type="spellEnd"/>
      <w:r w:rsidR="00E50B62">
        <w:t xml:space="preserve"> Niziny </w:t>
      </w:r>
      <w:r w:rsidR="009F46AC">
        <w:t>Środkowopolskie</w:t>
      </w:r>
      <w:r w:rsidR="00E50B62">
        <w:t xml:space="preserve">, makroregionie Nizina </w:t>
      </w:r>
      <w:proofErr w:type="spellStart"/>
      <w:r w:rsidR="009F46AC">
        <w:t>Środkowomazowiecka</w:t>
      </w:r>
      <w:proofErr w:type="spellEnd"/>
      <w:r w:rsidR="009F46AC">
        <w:t xml:space="preserve">, </w:t>
      </w:r>
      <w:proofErr w:type="spellStart"/>
      <w:r w:rsidR="009F46AC">
        <w:t>mezoregionie</w:t>
      </w:r>
      <w:proofErr w:type="spellEnd"/>
      <w:r w:rsidR="009F46AC">
        <w:t xml:space="preserve"> Równina Kutnowska. Teren, na którym zlokalizowana jest inwestycja położony jest na wysokości 88-115 m </w:t>
      </w:r>
      <w:proofErr w:type="spellStart"/>
      <w:r w:rsidR="009F46AC">
        <w:t>n.p</w:t>
      </w:r>
      <w:proofErr w:type="spellEnd"/>
      <w:r w:rsidR="009F46AC">
        <w:t xml:space="preserve">.,. i charakteryzuje się dość monotonną rzeźbą. </w:t>
      </w:r>
    </w:p>
    <w:p w:rsidR="00ED3269" w:rsidRDefault="009B7AAA" w:rsidP="005A6A07">
      <w:pPr>
        <w:spacing w:line="360" w:lineRule="auto"/>
        <w:jc w:val="both"/>
      </w:pPr>
      <w:r>
        <w:t xml:space="preserve"> </w:t>
      </w:r>
      <w:r w:rsidR="00DA73BC">
        <w:t>W ramach inwestycji przewiduje się:</w:t>
      </w:r>
    </w:p>
    <w:p w:rsidR="00ED3269" w:rsidRDefault="00ED3269" w:rsidP="005A6A07">
      <w:pPr>
        <w:spacing w:line="360" w:lineRule="auto"/>
        <w:jc w:val="both"/>
      </w:pPr>
      <w:r>
        <w:t>- rozbudowę istniejącej drogi wojewódzkiej;</w:t>
      </w:r>
    </w:p>
    <w:p w:rsidR="00ED3269" w:rsidRDefault="00ED3269" w:rsidP="005A6A07">
      <w:pPr>
        <w:spacing w:line="360" w:lineRule="auto"/>
        <w:jc w:val="both"/>
      </w:pPr>
      <w:r>
        <w:t>- przebudowę lub rozbudowę dróg krzyżujących się z projektowaną drogą;</w:t>
      </w:r>
    </w:p>
    <w:p w:rsidR="00ED3269" w:rsidRDefault="00ED3269" w:rsidP="005A6A07">
      <w:pPr>
        <w:spacing w:line="360" w:lineRule="auto"/>
        <w:jc w:val="both"/>
      </w:pPr>
      <w:r>
        <w:t>-  korektę geometrii drogi (łuków poziomych, spadków podłużnych, i poprzecznych jezdni);</w:t>
      </w:r>
    </w:p>
    <w:p w:rsidR="00ED3269" w:rsidRDefault="00ED3269" w:rsidP="005A6A07">
      <w:pPr>
        <w:spacing w:line="360" w:lineRule="auto"/>
        <w:jc w:val="both"/>
      </w:pPr>
      <w:r>
        <w:t xml:space="preserve">- budowę lub przebudowę skrzyżowań z innymi z innymi drogami; </w:t>
      </w:r>
    </w:p>
    <w:p w:rsidR="00ED3269" w:rsidRDefault="00ED3269" w:rsidP="005A6A07">
      <w:pPr>
        <w:spacing w:line="360" w:lineRule="auto"/>
        <w:jc w:val="both"/>
      </w:pPr>
      <w:r>
        <w:t xml:space="preserve">- budowę lub </w:t>
      </w:r>
      <w:r w:rsidR="000D6EFD">
        <w:t xml:space="preserve">przebudowę poboczy </w:t>
      </w:r>
      <w:r>
        <w:t>gruntowych;</w:t>
      </w:r>
    </w:p>
    <w:p w:rsidR="00ED3269" w:rsidRDefault="00ED3269" w:rsidP="005A6A07">
      <w:pPr>
        <w:spacing w:line="360" w:lineRule="auto"/>
        <w:jc w:val="both"/>
      </w:pPr>
      <w:r>
        <w:t>- przebudowę lub budowę elementów drogi w tym między innymi: chodników, ciągów pieszo-rowerowych, zjazdów indywidulanych i publicznych, przejść dla pieszych, elementów i urządzeń BRD i organizacji ruchu, oświetlenia i kanału teletechnicznego;</w:t>
      </w:r>
    </w:p>
    <w:p w:rsidR="000D6EFD" w:rsidRDefault="000D6EFD" w:rsidP="005A6A07">
      <w:pPr>
        <w:spacing w:line="360" w:lineRule="auto"/>
        <w:jc w:val="both"/>
      </w:pPr>
      <w:r>
        <w:t>- przebudowę lub budowę odwodnienia drogi;</w:t>
      </w:r>
    </w:p>
    <w:p w:rsidR="00ED3269" w:rsidRDefault="00ED3269" w:rsidP="005A6A07">
      <w:pPr>
        <w:spacing w:line="360" w:lineRule="auto"/>
        <w:jc w:val="both"/>
      </w:pPr>
      <w:r>
        <w:t>- przebudowę lub budowę konstrukcji nawierzchni i wzmocnienia podłoża;</w:t>
      </w:r>
    </w:p>
    <w:p w:rsidR="000D6EFD" w:rsidRDefault="000D6EFD" w:rsidP="005A6A07">
      <w:pPr>
        <w:spacing w:line="360" w:lineRule="auto"/>
        <w:jc w:val="both"/>
      </w:pPr>
      <w:r>
        <w:t>- rozbiórkę i budowę infrastruktury technicznej  kolidującej z projektowanym układem drogowym;</w:t>
      </w:r>
    </w:p>
    <w:p w:rsidR="000D6EFD" w:rsidRDefault="000D6EFD" w:rsidP="005A6A07">
      <w:pPr>
        <w:spacing w:line="360" w:lineRule="auto"/>
        <w:jc w:val="both"/>
      </w:pPr>
      <w:r>
        <w:t>- przebudowę lub budowę obiektów inżynierskich (tj. przepustów, obiektów mostowych itp.)</w:t>
      </w:r>
    </w:p>
    <w:p w:rsidR="00DA73BC" w:rsidRDefault="00DA73BC" w:rsidP="005A6A07">
      <w:pPr>
        <w:spacing w:line="360" w:lineRule="auto"/>
        <w:jc w:val="both"/>
      </w:pPr>
      <w:r>
        <w:t xml:space="preserve"> - wykonanie systemu k</w:t>
      </w:r>
      <w:r w:rsidR="000D6EFD">
        <w:t>analizacji deszczowej i drenaży</w:t>
      </w:r>
      <w:r>
        <w:t>;</w:t>
      </w:r>
    </w:p>
    <w:p w:rsidR="000D6EFD" w:rsidRDefault="000D6EFD" w:rsidP="005A6A07">
      <w:pPr>
        <w:spacing w:line="360" w:lineRule="auto"/>
        <w:jc w:val="both"/>
      </w:pPr>
      <w:r>
        <w:t>- zagospodarowanie terenów zielonych;</w:t>
      </w:r>
    </w:p>
    <w:p w:rsidR="00DA73BC" w:rsidRDefault="00A600AE" w:rsidP="005A6A07">
      <w:pPr>
        <w:spacing w:line="360" w:lineRule="auto"/>
        <w:jc w:val="both"/>
      </w:pPr>
      <w:r>
        <w:t>- d</w:t>
      </w:r>
      <w:r w:rsidR="00DA73BC">
        <w:t>ostosowanie systemu odwodnienia i melioracji do potrzeb odwodnienia drogi;</w:t>
      </w:r>
    </w:p>
    <w:p w:rsidR="00DA73BC" w:rsidRDefault="00A600AE" w:rsidP="005A6A07">
      <w:pPr>
        <w:spacing w:line="360" w:lineRule="auto"/>
        <w:jc w:val="both"/>
      </w:pPr>
      <w:r>
        <w:lastRenderedPageBreak/>
        <w:t>- w</w:t>
      </w:r>
      <w:r w:rsidR="00DA73BC">
        <w:t>ykonanie niezbędnych obiektów i urządzeń wodnych, w tym między innymi systemów oczyszczających</w:t>
      </w:r>
      <w:r>
        <w:t>, pompujących, retencyjnych (rowy, zbiorniki itp. ) i innych;</w:t>
      </w:r>
    </w:p>
    <w:p w:rsidR="00A600AE" w:rsidRDefault="00A600AE" w:rsidP="005A6A07">
      <w:pPr>
        <w:spacing w:line="360" w:lineRule="auto"/>
        <w:jc w:val="both"/>
      </w:pPr>
      <w:r>
        <w:t>- przebudowę lub rozbiórkę i budowę sieci elektroenergetycznych niskiego, średniego i wysokiego napięcia;</w:t>
      </w:r>
    </w:p>
    <w:p w:rsidR="00A600AE" w:rsidRDefault="00282E65" w:rsidP="005A6A07">
      <w:pPr>
        <w:spacing w:line="360" w:lineRule="auto"/>
        <w:jc w:val="both"/>
      </w:pPr>
      <w:r>
        <w:t>- przebudowę lub</w:t>
      </w:r>
      <w:r w:rsidR="00A600AE">
        <w:t xml:space="preserve"> rozbiórkę sieci teletechnicznych;</w:t>
      </w:r>
    </w:p>
    <w:p w:rsidR="00A127FD" w:rsidRDefault="00A600AE" w:rsidP="005A6A07">
      <w:pPr>
        <w:spacing w:line="360" w:lineRule="auto"/>
        <w:jc w:val="both"/>
      </w:pPr>
      <w:r>
        <w:t>- przebudowę lub rozbiórkę kanałów sieci sanitarnych  ( w tym między innymi kanalizacji deszczowych, kanalizacji sanitarnych,</w:t>
      </w:r>
      <w:r w:rsidR="00A127FD">
        <w:t xml:space="preserve"> sieci gazowych, wodociągowych, ciepłowniczych itp.);</w:t>
      </w:r>
    </w:p>
    <w:p w:rsidR="00A127FD" w:rsidRDefault="00282E65" w:rsidP="005A6A07">
      <w:pPr>
        <w:spacing w:line="360" w:lineRule="auto"/>
        <w:jc w:val="both"/>
      </w:pPr>
      <w:r>
        <w:t>- przebudowę lub</w:t>
      </w:r>
      <w:r w:rsidR="00A127FD">
        <w:t xml:space="preserve"> rozbiórkę i budowę nowego systemu odwodnienia i melioracji;</w:t>
      </w:r>
    </w:p>
    <w:p w:rsidR="00A600AE" w:rsidRDefault="001B6008" w:rsidP="005A6A07">
      <w:pPr>
        <w:spacing w:line="360" w:lineRule="auto"/>
        <w:jc w:val="both"/>
      </w:pPr>
      <w:r>
        <w:t xml:space="preserve">Planowana inwestycja polega na rozbudowie istniejącej drogi – nie spowoduje ona znaczących zmian w krajobrazie.  </w:t>
      </w:r>
    </w:p>
    <w:p w:rsidR="00ED3269" w:rsidRDefault="00ED3269" w:rsidP="005A6A07">
      <w:pPr>
        <w:spacing w:line="360" w:lineRule="auto"/>
        <w:jc w:val="both"/>
      </w:pPr>
    </w:p>
    <w:sectPr w:rsidR="00ED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2DB2"/>
    <w:multiLevelType w:val="hybridMultilevel"/>
    <w:tmpl w:val="BBF087F0"/>
    <w:lvl w:ilvl="0" w:tplc="2F3A0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CF0"/>
    <w:multiLevelType w:val="multilevel"/>
    <w:tmpl w:val="FF840152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336D0914"/>
    <w:multiLevelType w:val="hybridMultilevel"/>
    <w:tmpl w:val="32D0C42A"/>
    <w:lvl w:ilvl="0" w:tplc="DD5A3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06B9"/>
    <w:multiLevelType w:val="multilevel"/>
    <w:tmpl w:val="FF84015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5AA64BEB"/>
    <w:multiLevelType w:val="multilevel"/>
    <w:tmpl w:val="FF84015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upperRoman"/>
        <w:lvlText w:val="%1."/>
        <w:lvlJc w:val="left"/>
        <w:rPr>
          <w:rFonts w:ascii="Times New Roman" w:hAnsi="Times New Roman" w:cs="Times New Roman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A3"/>
    <w:rsid w:val="00003989"/>
    <w:rsid w:val="00046683"/>
    <w:rsid w:val="00046EA0"/>
    <w:rsid w:val="0005038B"/>
    <w:rsid w:val="00081179"/>
    <w:rsid w:val="0008511E"/>
    <w:rsid w:val="000956A6"/>
    <w:rsid w:val="00097917"/>
    <w:rsid w:val="000A6969"/>
    <w:rsid w:val="000B6BBF"/>
    <w:rsid w:val="000D6EFD"/>
    <w:rsid w:val="000F2D1A"/>
    <w:rsid w:val="000F7601"/>
    <w:rsid w:val="00101A3D"/>
    <w:rsid w:val="00104A37"/>
    <w:rsid w:val="00157306"/>
    <w:rsid w:val="00171169"/>
    <w:rsid w:val="001815BB"/>
    <w:rsid w:val="001838FD"/>
    <w:rsid w:val="00190A71"/>
    <w:rsid w:val="001A2135"/>
    <w:rsid w:val="001B6008"/>
    <w:rsid w:val="001D65E6"/>
    <w:rsid w:val="001E21D4"/>
    <w:rsid w:val="001E597D"/>
    <w:rsid w:val="001F1823"/>
    <w:rsid w:val="001F5614"/>
    <w:rsid w:val="001F68FA"/>
    <w:rsid w:val="00204E3E"/>
    <w:rsid w:val="00242506"/>
    <w:rsid w:val="002450D5"/>
    <w:rsid w:val="00282E65"/>
    <w:rsid w:val="00287636"/>
    <w:rsid w:val="0029167D"/>
    <w:rsid w:val="002A183B"/>
    <w:rsid w:val="002A3B55"/>
    <w:rsid w:val="002B647B"/>
    <w:rsid w:val="002E721A"/>
    <w:rsid w:val="002F4F7F"/>
    <w:rsid w:val="00306461"/>
    <w:rsid w:val="00332283"/>
    <w:rsid w:val="00340B36"/>
    <w:rsid w:val="00351474"/>
    <w:rsid w:val="00356711"/>
    <w:rsid w:val="0037575F"/>
    <w:rsid w:val="003847AE"/>
    <w:rsid w:val="00391594"/>
    <w:rsid w:val="003A5D58"/>
    <w:rsid w:val="003A629D"/>
    <w:rsid w:val="003C5941"/>
    <w:rsid w:val="003E5B47"/>
    <w:rsid w:val="003F0489"/>
    <w:rsid w:val="003F6AA0"/>
    <w:rsid w:val="0040716A"/>
    <w:rsid w:val="004076DC"/>
    <w:rsid w:val="00411726"/>
    <w:rsid w:val="0043250F"/>
    <w:rsid w:val="00477A38"/>
    <w:rsid w:val="004A6079"/>
    <w:rsid w:val="004B00DE"/>
    <w:rsid w:val="004B7475"/>
    <w:rsid w:val="004C028E"/>
    <w:rsid w:val="004E4183"/>
    <w:rsid w:val="004F0076"/>
    <w:rsid w:val="00500545"/>
    <w:rsid w:val="00534F94"/>
    <w:rsid w:val="00535692"/>
    <w:rsid w:val="00536250"/>
    <w:rsid w:val="0053790C"/>
    <w:rsid w:val="00562B69"/>
    <w:rsid w:val="00567AE9"/>
    <w:rsid w:val="005738E1"/>
    <w:rsid w:val="00576A30"/>
    <w:rsid w:val="00581915"/>
    <w:rsid w:val="0058235E"/>
    <w:rsid w:val="005A6A07"/>
    <w:rsid w:val="00600620"/>
    <w:rsid w:val="00602A54"/>
    <w:rsid w:val="00606CAF"/>
    <w:rsid w:val="00607EE3"/>
    <w:rsid w:val="00626F9A"/>
    <w:rsid w:val="006413E9"/>
    <w:rsid w:val="0066636A"/>
    <w:rsid w:val="00680B2C"/>
    <w:rsid w:val="006D6C9F"/>
    <w:rsid w:val="006F7419"/>
    <w:rsid w:val="00707E2A"/>
    <w:rsid w:val="007151FD"/>
    <w:rsid w:val="0074052F"/>
    <w:rsid w:val="00743274"/>
    <w:rsid w:val="0074357F"/>
    <w:rsid w:val="00756096"/>
    <w:rsid w:val="007563CE"/>
    <w:rsid w:val="00767F85"/>
    <w:rsid w:val="00781733"/>
    <w:rsid w:val="007914B4"/>
    <w:rsid w:val="00791E36"/>
    <w:rsid w:val="00797426"/>
    <w:rsid w:val="007C275D"/>
    <w:rsid w:val="007D4CD1"/>
    <w:rsid w:val="007F7F3F"/>
    <w:rsid w:val="00814527"/>
    <w:rsid w:val="008250EC"/>
    <w:rsid w:val="00837AF8"/>
    <w:rsid w:val="008529C3"/>
    <w:rsid w:val="0085600E"/>
    <w:rsid w:val="0086584F"/>
    <w:rsid w:val="00886AB6"/>
    <w:rsid w:val="008954B9"/>
    <w:rsid w:val="00895A25"/>
    <w:rsid w:val="008B6546"/>
    <w:rsid w:val="008C573B"/>
    <w:rsid w:val="008D6E05"/>
    <w:rsid w:val="008D7849"/>
    <w:rsid w:val="009073A2"/>
    <w:rsid w:val="00915C5C"/>
    <w:rsid w:val="009207EF"/>
    <w:rsid w:val="00932D0C"/>
    <w:rsid w:val="00936391"/>
    <w:rsid w:val="00937B0D"/>
    <w:rsid w:val="0096064F"/>
    <w:rsid w:val="00980D6B"/>
    <w:rsid w:val="00983457"/>
    <w:rsid w:val="009874EE"/>
    <w:rsid w:val="009A2F2C"/>
    <w:rsid w:val="009B4908"/>
    <w:rsid w:val="009B7AAA"/>
    <w:rsid w:val="009F1941"/>
    <w:rsid w:val="009F46AC"/>
    <w:rsid w:val="00A106C5"/>
    <w:rsid w:val="00A127FD"/>
    <w:rsid w:val="00A31F61"/>
    <w:rsid w:val="00A54154"/>
    <w:rsid w:val="00A55C0C"/>
    <w:rsid w:val="00A600AE"/>
    <w:rsid w:val="00A63F7A"/>
    <w:rsid w:val="00A6562A"/>
    <w:rsid w:val="00A6701A"/>
    <w:rsid w:val="00A67494"/>
    <w:rsid w:val="00A76024"/>
    <w:rsid w:val="00A94E39"/>
    <w:rsid w:val="00AC7089"/>
    <w:rsid w:val="00AD63B6"/>
    <w:rsid w:val="00AE4BAE"/>
    <w:rsid w:val="00AF6225"/>
    <w:rsid w:val="00B005E7"/>
    <w:rsid w:val="00B061F3"/>
    <w:rsid w:val="00B16D89"/>
    <w:rsid w:val="00B27B14"/>
    <w:rsid w:val="00B50088"/>
    <w:rsid w:val="00B50A44"/>
    <w:rsid w:val="00B6682A"/>
    <w:rsid w:val="00B81ADB"/>
    <w:rsid w:val="00BA42FC"/>
    <w:rsid w:val="00BA468B"/>
    <w:rsid w:val="00BB1FC2"/>
    <w:rsid w:val="00BB5279"/>
    <w:rsid w:val="00BC2BB7"/>
    <w:rsid w:val="00BC7915"/>
    <w:rsid w:val="00BD42A3"/>
    <w:rsid w:val="00BF10F7"/>
    <w:rsid w:val="00C05766"/>
    <w:rsid w:val="00C422AA"/>
    <w:rsid w:val="00C42E2A"/>
    <w:rsid w:val="00C458BB"/>
    <w:rsid w:val="00C50A53"/>
    <w:rsid w:val="00C534A6"/>
    <w:rsid w:val="00C81960"/>
    <w:rsid w:val="00CD73C1"/>
    <w:rsid w:val="00CF05A1"/>
    <w:rsid w:val="00CF2C7C"/>
    <w:rsid w:val="00CF4CB7"/>
    <w:rsid w:val="00CF7473"/>
    <w:rsid w:val="00D253F3"/>
    <w:rsid w:val="00D30098"/>
    <w:rsid w:val="00D4062E"/>
    <w:rsid w:val="00D432FF"/>
    <w:rsid w:val="00D56CB5"/>
    <w:rsid w:val="00D755FF"/>
    <w:rsid w:val="00D85616"/>
    <w:rsid w:val="00D9237C"/>
    <w:rsid w:val="00D9512C"/>
    <w:rsid w:val="00DA2209"/>
    <w:rsid w:val="00DA73BC"/>
    <w:rsid w:val="00DB4739"/>
    <w:rsid w:val="00DC42F6"/>
    <w:rsid w:val="00DD1400"/>
    <w:rsid w:val="00DD6031"/>
    <w:rsid w:val="00DE3411"/>
    <w:rsid w:val="00DF6249"/>
    <w:rsid w:val="00E00D4D"/>
    <w:rsid w:val="00E02120"/>
    <w:rsid w:val="00E05163"/>
    <w:rsid w:val="00E22231"/>
    <w:rsid w:val="00E50B62"/>
    <w:rsid w:val="00E6041A"/>
    <w:rsid w:val="00E63FEA"/>
    <w:rsid w:val="00E64497"/>
    <w:rsid w:val="00E73D1F"/>
    <w:rsid w:val="00EA293A"/>
    <w:rsid w:val="00EA337B"/>
    <w:rsid w:val="00EC6E9C"/>
    <w:rsid w:val="00ED3269"/>
    <w:rsid w:val="00EE4246"/>
    <w:rsid w:val="00EF6195"/>
    <w:rsid w:val="00F0181A"/>
    <w:rsid w:val="00F03078"/>
    <w:rsid w:val="00F060F5"/>
    <w:rsid w:val="00F12287"/>
    <w:rsid w:val="00F21D37"/>
    <w:rsid w:val="00F36557"/>
    <w:rsid w:val="00F529C4"/>
    <w:rsid w:val="00FB025C"/>
    <w:rsid w:val="00FD4275"/>
    <w:rsid w:val="00FD4E71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8398B-0CF5-4535-A9D8-1D9EF92F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F1823"/>
    <w:pPr>
      <w:autoSpaceDE w:val="0"/>
      <w:autoSpaceDN w:val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F1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4B9"/>
    <w:pPr>
      <w:ind w:left="720"/>
      <w:contextualSpacing/>
    </w:pPr>
  </w:style>
  <w:style w:type="numbering" w:customStyle="1" w:styleId="WW8Num23">
    <w:name w:val="WW8Num23"/>
    <w:rsid w:val="008954B9"/>
    <w:pPr>
      <w:numPr>
        <w:numId w:val="3"/>
      </w:numPr>
    </w:pPr>
  </w:style>
  <w:style w:type="paragraph" w:customStyle="1" w:styleId="Akapitzlist1">
    <w:name w:val="Akapit z listą1"/>
    <w:basedOn w:val="Normalny"/>
    <w:rsid w:val="008954B9"/>
    <w:pPr>
      <w:ind w:left="720"/>
      <w:contextualSpacing/>
    </w:pPr>
  </w:style>
  <w:style w:type="numbering" w:customStyle="1" w:styleId="WW8Num231">
    <w:name w:val="WW8Num231"/>
    <w:rsid w:val="00895A25"/>
  </w:style>
  <w:style w:type="numbering" w:customStyle="1" w:styleId="WW8Num232">
    <w:name w:val="WW8Num232"/>
    <w:rsid w:val="00895A25"/>
  </w:style>
  <w:style w:type="paragraph" w:styleId="Tekstdymka">
    <w:name w:val="Balloon Text"/>
    <w:basedOn w:val="Normalny"/>
    <w:link w:val="TekstdymkaZnak"/>
    <w:uiPriority w:val="99"/>
    <w:semiHidden/>
    <w:unhideWhenUsed/>
    <w:rsid w:val="00A6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5C78-9CB2-4FE1-A1FA-11DBDED5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17</Pages>
  <Words>5584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228</cp:revision>
  <cp:lastPrinted>2021-12-21T07:47:00Z</cp:lastPrinted>
  <dcterms:created xsi:type="dcterms:W3CDTF">2021-10-14T09:30:00Z</dcterms:created>
  <dcterms:modified xsi:type="dcterms:W3CDTF">2022-01-05T08:00:00Z</dcterms:modified>
</cp:coreProperties>
</file>