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Płocku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13 maja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2408), w celu powołania w gminie Pacyna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Płocku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15 maja 2024 r. do godz. 15:30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Pacynie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16 maja 2024 r. o godz. 10:00</w:t>
      </w:r>
      <w:r w:rsidRPr="00F01437">
        <w:t xml:space="preserve"> w siedzibie </w:t>
      </w:r>
      <w:r w:rsidR="00652D1E" w:rsidRPr="00F01437">
        <w:rPr>
          <w:b/>
        </w:rPr>
        <w:t xml:space="preserve">Urzędu Gminy w Pacynie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Płocku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Małgorzata Marta Walisiewicz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