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20EA792E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69524B">
        <w:rPr>
          <w:rFonts w:ascii="Garamond" w:hAnsi="Garamond" w:cs="Times New Roman"/>
          <w:sz w:val="28"/>
          <w:szCs w:val="28"/>
        </w:rPr>
        <w:t>10</w:t>
      </w:r>
      <w:r w:rsidR="00EA5CFF">
        <w:rPr>
          <w:rFonts w:ascii="Garamond" w:hAnsi="Garamond" w:cs="Times New Roman"/>
          <w:sz w:val="28"/>
          <w:szCs w:val="28"/>
        </w:rPr>
        <w:t xml:space="preserve"> kwietnia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7DBAA443" w:rsidR="00B51556" w:rsidRPr="005801D8" w:rsidRDefault="00EA5CFF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OZ.6220.6</w:t>
      </w:r>
      <w:r w:rsidR="00762053">
        <w:rPr>
          <w:rFonts w:ascii="Garamond" w:hAnsi="Garamond" w:cs="Times New Roman"/>
          <w:sz w:val="28"/>
          <w:szCs w:val="28"/>
        </w:rPr>
        <w:t>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5E378C96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Wójt Gminy</w:t>
      </w:r>
      <w:r w:rsidR="00EA5CFF">
        <w:rPr>
          <w:rFonts w:ascii="Garamond" w:hAnsi="Garamond" w:cs="Times New Roman"/>
          <w:sz w:val="28"/>
          <w:szCs w:val="28"/>
        </w:rPr>
        <w:t xml:space="preserve"> Pacyna, działając na podstawie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>ustawy z dnia 3 października 2008</w:t>
      </w:r>
      <w:r w:rsidR="0069524B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54FA2D70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EA5CFF">
        <w:rPr>
          <w:rFonts w:ascii="Garamond" w:hAnsi="Garamond" w:cs="Times New Roman"/>
          <w:sz w:val="28"/>
          <w:szCs w:val="28"/>
        </w:rPr>
        <w:t>9 kwietnia</w:t>
      </w:r>
      <w:r w:rsidR="00914CEF">
        <w:rPr>
          <w:rFonts w:ascii="Garamond" w:hAnsi="Garamond" w:cs="Times New Roman"/>
          <w:sz w:val="28"/>
          <w:szCs w:val="28"/>
        </w:rPr>
        <w:t xml:space="preserve">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69524B" w:rsidRPr="0069524B">
        <w:rPr>
          <w:rFonts w:ascii="Garamond" w:hAnsi="Garamond" w:cs="Times New Roman"/>
          <w:sz w:val="28"/>
          <w:szCs w:val="28"/>
        </w:rPr>
        <w:t>„Budowa instalacji zbiornikowej na gaz płynny z naziemnymi zbiornikami V=2 x 6400 l dla potrzeb budynków opieki społecznej i socjalnej przy Domu Pomocy Społecznej w Czarnowie na działkach ewid. 149/1 ob</w:t>
      </w:r>
      <w:r w:rsidR="0069524B">
        <w:rPr>
          <w:rFonts w:ascii="Garamond" w:hAnsi="Garamond" w:cs="Times New Roman"/>
          <w:sz w:val="28"/>
          <w:szCs w:val="28"/>
        </w:rPr>
        <w:t xml:space="preserve">ręb 0011 Przylaski, gm. Pacyna”, </w:t>
      </w:r>
      <w:r w:rsidR="00914CEF" w:rsidRPr="00914CEF">
        <w:rPr>
          <w:rFonts w:ascii="Garamond" w:hAnsi="Garamond" w:cs="Times New Roman"/>
          <w:sz w:val="28"/>
          <w:szCs w:val="28"/>
        </w:rPr>
        <w:t>jednostka ewidencyjna 1404032 Pacyna, powiat gostyniński, województwo mazowieckie</w:t>
      </w:r>
      <w:r w:rsidR="00914CEF">
        <w:rPr>
          <w:rFonts w:ascii="Garamond" w:hAnsi="Garamond" w:cs="Times New Roman"/>
          <w:sz w:val="28"/>
          <w:szCs w:val="28"/>
        </w:rPr>
        <w:t>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0CFB4E3" w14:textId="373BDD94" w:rsidR="0069524B" w:rsidRPr="00FC647F" w:rsidRDefault="00FC647F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>Jednocześnie zawiadamiam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o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>możliwościach zapoznania się z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treścią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decyzji 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oraz z dokumentacją sprawy, w tym z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opiniami organów w 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>terminie 14 dni od dnia udostę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>pnienia niniejszego pisma na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Biuletynie Informacji Publicznej </w:t>
      </w:r>
      <w:r w:rsidRPr="00FC647F">
        <w:rPr>
          <w:rFonts w:ascii="Garamond" w:eastAsia="Times New Roman" w:hAnsi="Garamond" w:cs="Times New Roman"/>
          <w:sz w:val="28"/>
          <w:szCs w:val="28"/>
          <w:lang w:eastAsia="pl-PL"/>
        </w:rPr>
        <w:t>Urzędu Gminy w Pacynie. Ww. czynności można dokonać w Urzędzie Gminy w Pacynie, ul. Wyzwolenia 7, pokój nr 15 w godzinach pracy Urzędu tj. od godz. 7.30 – 15.30.</w:t>
      </w:r>
      <w:r w:rsidR="002359B6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69524B" w:rsidRPr="0069524B">
        <w:rPr>
          <w:rFonts w:ascii="Garamond" w:eastAsia="Times New Roman" w:hAnsi="Garamond" w:cs="Times New Roman"/>
          <w:sz w:val="28"/>
          <w:szCs w:val="28"/>
          <w:lang w:eastAsia="pl-PL"/>
        </w:rPr>
        <w:t>(przedmiot</w:t>
      </w:r>
      <w:r w:rsidR="0069524B">
        <w:rPr>
          <w:rFonts w:ascii="Garamond" w:eastAsia="Times New Roman" w:hAnsi="Garamond" w:cs="Times New Roman"/>
          <w:sz w:val="28"/>
          <w:szCs w:val="28"/>
          <w:lang w:eastAsia="pl-PL"/>
        </w:rPr>
        <w:t>owe obwieszczenie udostępniono 10 kwietnia</w:t>
      </w:r>
      <w:r w:rsidR="0069524B" w:rsidRPr="0069524B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2024 r.).   </w:t>
      </w:r>
    </w:p>
    <w:p w14:paraId="4D62FBB0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3A8CBAE3" w14:textId="77777777" w:rsidR="005801D8" w:rsidRPr="00CF2752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05E5E07F" w14:textId="77777777" w:rsidR="00CF2752" w:rsidRPr="00CF2752" w:rsidRDefault="002359B6" w:rsidP="00CF2752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CF2752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CF2752" w:rsidRPr="00CF2752">
        <w:rPr>
          <w:rFonts w:ascii="Garamond" w:eastAsia="Times New Roman" w:hAnsi="Garamond" w:cs="Times New Roman"/>
          <w:sz w:val="28"/>
          <w:szCs w:val="28"/>
          <w:lang w:eastAsia="pl-PL"/>
        </w:rPr>
        <w:t>Wójt Gminy Pacyna</w:t>
      </w:r>
    </w:p>
    <w:p w14:paraId="6312E2FF" w14:textId="5EE21026" w:rsidR="00EC774A" w:rsidRPr="00CF2752" w:rsidRDefault="00CF2752" w:rsidP="00CF2752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CF2752">
        <w:rPr>
          <w:rFonts w:ascii="Garamond" w:eastAsia="Times New Roman" w:hAnsi="Garamond" w:cs="Times New Roman"/>
          <w:sz w:val="28"/>
          <w:szCs w:val="28"/>
          <w:lang w:eastAsia="pl-PL"/>
        </w:rPr>
        <w:t>(-) Krzysztof Woźniak</w:t>
      </w:r>
    </w:p>
    <w:sectPr w:rsidR="00EC774A" w:rsidRPr="00CF2752" w:rsidSect="00DD3C2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110156464">
    <w:abstractNumId w:val="2"/>
  </w:num>
  <w:num w:numId="2" w16cid:durableId="1886525981">
    <w:abstractNumId w:val="4"/>
  </w:num>
  <w:num w:numId="3" w16cid:durableId="1825925397">
    <w:abstractNumId w:val="3"/>
  </w:num>
  <w:num w:numId="4" w16cid:durableId="476536177">
    <w:abstractNumId w:val="0"/>
  </w:num>
  <w:num w:numId="5" w16cid:durableId="136120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C42A2"/>
    <w:rsid w:val="00646274"/>
    <w:rsid w:val="00664988"/>
    <w:rsid w:val="006767E9"/>
    <w:rsid w:val="0069524B"/>
    <w:rsid w:val="006A50CD"/>
    <w:rsid w:val="007144AA"/>
    <w:rsid w:val="00762053"/>
    <w:rsid w:val="007A5673"/>
    <w:rsid w:val="007B03BC"/>
    <w:rsid w:val="007F1BA4"/>
    <w:rsid w:val="007F796B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2752"/>
    <w:rsid w:val="00CF5813"/>
    <w:rsid w:val="00D24BB0"/>
    <w:rsid w:val="00D617DC"/>
    <w:rsid w:val="00D61F38"/>
    <w:rsid w:val="00D6471A"/>
    <w:rsid w:val="00D95291"/>
    <w:rsid w:val="00DD0C59"/>
    <w:rsid w:val="00DD3C2D"/>
    <w:rsid w:val="00E11AF2"/>
    <w:rsid w:val="00E94A1E"/>
    <w:rsid w:val="00EA5CFF"/>
    <w:rsid w:val="00EC774A"/>
    <w:rsid w:val="00EF7F08"/>
    <w:rsid w:val="00F14867"/>
    <w:rsid w:val="00F42DB3"/>
    <w:rsid w:val="00F47D82"/>
    <w:rsid w:val="00F90572"/>
    <w:rsid w:val="00F92247"/>
    <w:rsid w:val="00FC647F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2023-07-27T11:31:00Z</cp:lastPrinted>
  <dcterms:created xsi:type="dcterms:W3CDTF">2024-04-10T10:11:00Z</dcterms:created>
  <dcterms:modified xsi:type="dcterms:W3CDTF">2024-04-10T10:11:00Z</dcterms:modified>
</cp:coreProperties>
</file>