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233D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104/XVIII/2020</w:t>
      </w:r>
      <w:r>
        <w:rPr>
          <w:b/>
          <w:caps/>
        </w:rPr>
        <w:br/>
        <w:t>Rady Gminy Pacyna</w:t>
      </w:r>
    </w:p>
    <w:p w:rsidR="00A77B3E" w:rsidRDefault="00C233D4">
      <w:pPr>
        <w:spacing w:before="280" w:after="280"/>
        <w:jc w:val="center"/>
        <w:rPr>
          <w:b/>
          <w:caps/>
        </w:rPr>
      </w:pPr>
      <w:r>
        <w:t>z dnia 29 grudnia 2020 r.</w:t>
      </w:r>
    </w:p>
    <w:p w:rsidR="00A77B3E" w:rsidRDefault="00C233D4">
      <w:pPr>
        <w:keepNext/>
        <w:spacing w:after="480"/>
        <w:jc w:val="center"/>
      </w:pPr>
      <w:r>
        <w:rPr>
          <w:b/>
        </w:rPr>
        <w:t>w sprawie zmiany uchwały budżetowej nr 75/XIII/2019  Rady Gminy Pacyna na 2020 rok</w:t>
      </w:r>
    </w:p>
    <w:p w:rsidR="00A77B3E" w:rsidRDefault="00C233D4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2020 roku, poz. 713),  art. 211, art. 212 ustawy z dnia 27 sierpnia 2009r. o finansach publicznych  (tekst jednolity Dz. U. z 2019 roku, poz. 869 ze zm.), Rada Gminy Pacyna uchwala, co następuje:</w:t>
      </w:r>
    </w:p>
    <w:p w:rsidR="00A77B3E" w:rsidRDefault="00C233D4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2020 rok Nr 75/XIII/2019 Rady Gminy Pacyna z dnia 30 grudnia 2019 roku wprowadza się następujące zmiany:</w:t>
      </w:r>
    </w:p>
    <w:p w:rsidR="00A77B3E" w:rsidRDefault="00C233D4">
      <w:pPr>
        <w:keepLines/>
        <w:spacing w:before="120" w:after="120"/>
        <w:ind w:firstLine="340"/>
      </w:pPr>
      <w:r>
        <w:t>1. Zwiększa się dochody budżetu o łączną kwotę 6.000,00 zł. Plan dochodów budżetu  Gminy ogółem wynosi  17.126.393,76 zł.</w:t>
      </w:r>
    </w:p>
    <w:p w:rsidR="00A77B3E" w:rsidRDefault="00C233D4">
      <w:pPr>
        <w:spacing w:before="120" w:after="120"/>
        <w:ind w:left="340" w:hanging="227"/>
      </w:pPr>
      <w:r>
        <w:t>1) dochody bieżące zwiększa się o kwotę 6.000,00 zł. Dochody bieżące po zmianie wynoszą 16.547.593,76 zł.</w:t>
      </w:r>
    </w:p>
    <w:p w:rsidR="00A77B3E" w:rsidRDefault="00C233D4">
      <w:pPr>
        <w:spacing w:before="120" w:after="120"/>
        <w:ind w:left="340" w:hanging="227"/>
      </w:pPr>
      <w:r>
        <w:t>2) dochody majątkowe pozostają bez zmian. Dochody majątkowe  wynoszą  578.800,00 zł.</w:t>
      </w:r>
    </w:p>
    <w:p w:rsidR="00A77B3E" w:rsidRDefault="00C233D4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2020 rok.</w:t>
      </w:r>
    </w:p>
    <w:p w:rsidR="00A77B3E" w:rsidRDefault="00C233D4">
      <w:pPr>
        <w:keepLines/>
        <w:spacing w:before="120" w:after="120"/>
        <w:ind w:firstLine="340"/>
      </w:pPr>
      <w:r>
        <w:t>2. Zwiększa się wydatki budżetu o łączną kwotę 62.676,66 zł i zmniejsza o kwotę 56.676,66 zł. Plan wydatków budżetu  Gminy ogółem wynosi  17.316.393,76 zł.</w:t>
      </w:r>
    </w:p>
    <w:p w:rsidR="00A77B3E" w:rsidRDefault="00C233D4">
      <w:pPr>
        <w:spacing w:before="120" w:after="120"/>
        <w:ind w:left="340" w:hanging="227"/>
      </w:pPr>
      <w:r>
        <w:t>1) wydatki bieżące zwiększa się o kwotę 62.676,66 zł i zmniejsza o kwotę 47.676,66 zł. Wydatki bieżące po zmianie wynoszą 16.260.721,76 zł.</w:t>
      </w:r>
    </w:p>
    <w:p w:rsidR="00A77B3E" w:rsidRDefault="00C233D4">
      <w:pPr>
        <w:spacing w:before="120" w:after="120"/>
        <w:ind w:left="340" w:hanging="227"/>
      </w:pPr>
      <w:r>
        <w:t>2) wydatki majątkowe zmniejsza o kwotę 9.000,00 zł. Wydatki majątkowe po zmianie wynoszą  1.055.672,00 zł.</w:t>
      </w:r>
    </w:p>
    <w:p w:rsidR="00A77B3E" w:rsidRDefault="00C233D4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2020 rok.</w:t>
      </w:r>
    </w:p>
    <w:p w:rsidR="00A77B3E" w:rsidRDefault="00C233D4">
      <w:pPr>
        <w:keepLines/>
        <w:spacing w:before="120" w:after="120"/>
        <w:ind w:firstLine="340"/>
      </w:pPr>
      <w:r>
        <w:t>3. Ustala się dochody z tytułu wydawania zezwoleń na sprzedaż napojów alkoholowych w kwocie 26.602,16 zł oraz wydatki na realizację zadań określonych w gminnym programie profilaktyki i rozwiązywania problemów alkoholowych w kwocie 28.000,00 zł.</w:t>
      </w:r>
    </w:p>
    <w:p w:rsidR="00A77B3E" w:rsidRDefault="00C233D4">
      <w:pPr>
        <w:keepLines/>
        <w:spacing w:before="120" w:after="120"/>
        <w:ind w:firstLine="340"/>
      </w:pPr>
      <w:r>
        <w:t>4. Ustala się wydatki na pokrycie kosztów funkcjonowania systemu gospodarowania odpadami komunalnymi w kwocie 728.411,00 zł.</w:t>
      </w:r>
    </w:p>
    <w:p w:rsidR="00A77B3E" w:rsidRDefault="00C233D4">
      <w:pPr>
        <w:keepLines/>
        <w:spacing w:before="120" w:after="120"/>
        <w:ind w:firstLine="340"/>
      </w:pPr>
      <w:r>
        <w:t>5. Zmiana wydatków majątkowych dotyczy zadań inwestycyjnych realizowanych w 2020r., co zmienia załącznik nr 7 do uchwały budżetowej na 2020r., według załącznika nr 3 do niniejszej uchwały.</w:t>
      </w:r>
    </w:p>
    <w:p w:rsidR="00A77B3E" w:rsidRDefault="00C233D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C233D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233D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457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2645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C233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233D4">
      <w:pPr>
        <w:keepNext/>
        <w:spacing w:before="120" w:after="120" w:line="360" w:lineRule="auto"/>
        <w:ind w:left="9904"/>
        <w:jc w:val="left"/>
      </w:pPr>
      <w:r>
        <w:lastRenderedPageBreak/>
        <w:fldChar w:fldCharType="begin"/>
      </w:r>
      <w:r>
        <w:fldChar w:fldCharType="end"/>
      </w:r>
      <w:r>
        <w:t>Załącznik Nr 1 do uchwały Nr 104/XVII/2020</w:t>
      </w:r>
      <w:r>
        <w:br/>
        <w:t>Rady Gminy Pacyna</w:t>
      </w:r>
      <w:r>
        <w:br/>
        <w:t>z dnia 29.12.2020r.</w:t>
      </w:r>
    </w:p>
    <w:p w:rsidR="00A77B3E" w:rsidRDefault="00C233D4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264571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64571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6457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6457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344 563,25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350 563,25</w:t>
            </w:r>
          </w:p>
        </w:tc>
      </w:tr>
      <w:tr w:rsidR="0026457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264571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26457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16 541 593,76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16 547 593,76</w:t>
            </w:r>
          </w:p>
        </w:tc>
      </w:tr>
      <w:tr w:rsidR="0026457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26457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6457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</w:tr>
      <w:tr w:rsidR="0026457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64571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17 120 393,76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17 126 393,76</w:t>
            </w:r>
          </w:p>
        </w:tc>
      </w:tr>
      <w:tr w:rsidR="00264571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C233D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6457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2645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C233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233D4">
      <w:pPr>
        <w:keepNext/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2 do uchwały Nr 104/XVIII/2020</w:t>
      </w:r>
      <w:r>
        <w:br/>
        <w:t>Rady Gminy Pacyna</w:t>
      </w:r>
      <w:r>
        <w:br/>
        <w:t>z dnia 29.12.2020r.</w:t>
      </w:r>
    </w:p>
    <w:p w:rsidR="00A77B3E" w:rsidRDefault="00C233D4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82"/>
        <w:gridCol w:w="1376"/>
        <w:gridCol w:w="771"/>
        <w:gridCol w:w="949"/>
        <w:gridCol w:w="760"/>
        <w:gridCol w:w="760"/>
        <w:gridCol w:w="760"/>
        <w:gridCol w:w="760"/>
        <w:gridCol w:w="760"/>
        <w:gridCol w:w="760"/>
        <w:gridCol w:w="712"/>
        <w:gridCol w:w="676"/>
        <w:gridCol w:w="760"/>
        <w:gridCol w:w="913"/>
        <w:gridCol w:w="760"/>
        <w:gridCol w:w="771"/>
        <w:gridCol w:w="676"/>
        <w:gridCol w:w="760"/>
      </w:tblGrid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6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64571">
        <w:trPr>
          <w:trHeight w:val="834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64571">
        <w:trPr>
          <w:trHeight w:val="189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1 899 638,00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1 899 638,00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1 752 299,00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1 426 674,00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1 929 638,00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1 929 638,00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1 426 674,00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1 675 439,00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1 675 439,00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1 670 439,00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4 444 899,25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4 371 899,25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4 116 953,00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3 067 430,28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1 049 522,72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4 462 899,25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4 389 899,25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4 134 953,00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3 079 430,28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1 055 522,72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2 319 886,04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2 075 971,25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243 914,79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2 331 886,04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2 087 971,25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243 914,79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1 061 815,00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963 815,00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1 067 815,00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994 815,00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969 815,00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10 812,86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10 812,86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146 144,00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109 459,16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36 684,84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4 562 908,00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147 353,92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110 748,68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36 605,24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4 561 698,08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23 720,48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3 113 575,72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23 800,08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5 092,20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3 113 575,72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85 063,72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72 497,68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1 343 732,28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-1 209,92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231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86 273,64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73 707,60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1 342 522,36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1 836 906,19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1 813 234,19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1 812 234,19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298 101,74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1 514 132,45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1 806 906,19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1 783 234,19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288 101,74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1 494 132,45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5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26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17 310 393,76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16 245 721,76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10 610 379,51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5 702 804,81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4 907 574,70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5 279 796,00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26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-56 676,66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-47 676,66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-46 466,74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-24 079,60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-1 209,92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26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62 676,66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62 676,66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62 676,66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17 289,52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45 387,14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64571">
        <w:trPr>
          <w:trHeight w:val="165"/>
        </w:trPr>
        <w:tc>
          <w:tcPr>
            <w:tcW w:w="26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17 316 393,76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16 260 721,76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10 626 589,43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5 697 707,19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4 928 882,24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5 278 586,08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1 055 672,00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1 055 672,00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C233D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6457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2645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C233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C233D4">
      <w:pPr>
        <w:keepNext/>
        <w:spacing w:before="120" w:after="120" w:line="360" w:lineRule="auto"/>
        <w:ind w:left="9831"/>
        <w:jc w:val="left"/>
      </w:pPr>
      <w:r>
        <w:lastRenderedPageBreak/>
        <w:fldChar w:fldCharType="begin"/>
      </w:r>
      <w:r>
        <w:fldChar w:fldCharType="end"/>
      </w:r>
      <w:r>
        <w:t>Załącznik Nr 3 do uchwały Nr 104/XVIII/2020</w:t>
      </w:r>
      <w:r>
        <w:br/>
        <w:t>Rady Gminy Pacyna</w:t>
      </w:r>
      <w:r>
        <w:br/>
        <w:t>z dnia 29.12.2020r.</w:t>
      </w:r>
    </w:p>
    <w:p w:rsidR="00A77B3E" w:rsidRDefault="00C233D4">
      <w:pPr>
        <w:keepNext/>
        <w:spacing w:after="480"/>
        <w:jc w:val="center"/>
      </w:pPr>
      <w:r>
        <w:rPr>
          <w:b/>
        </w:rPr>
        <w:t>WYDATKI NA ZADANIA INWESTYCYJNE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30"/>
        <w:gridCol w:w="5629"/>
        <w:gridCol w:w="2376"/>
        <w:gridCol w:w="2376"/>
        <w:gridCol w:w="2376"/>
      </w:tblGrid>
      <w:tr w:rsidR="00264571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01010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Budowa odcinka sieci wodociągowej w miejscowości Kamionka obręb geodezyjny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219 800,00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- 9 000,00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210 800,00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204 800,00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- 9 000,00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195 800,00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204 800,00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- 9 000,00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195 800,00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60 000,00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Przebudowa odcinka drogi gminnej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144 800,00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- 9 000,00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135 800,00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Zakup nieruchomości gruntowej w miejscowości Łuszczanów Drugi na działce 53/3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15 000,00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33 200,00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Zakup garaży blaszanych dla OSP Pacyna i OSP Robertów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33 200,00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73 000,00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Rozbudowa i przebudowa punktu przedszkolnego w Luszynie gm.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73 000,00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23 672,00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23 672,00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Zakup i wdrożenie systemu informatycznego do gospodarowania odpadami komunalnymi dla Gminy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23 672,00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557 000,00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6"/>
              </w:rPr>
              <w:t>557 000,00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Docieplenie budynku świetlicy wiejskiej w miejscowości Remki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92116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Biblioteki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264571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264571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left"/>
            </w:pPr>
            <w:r>
              <w:rPr>
                <w:sz w:val="16"/>
              </w:rPr>
              <w:t>Zagospodarowanie terenu przed obiektem zabytkowym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264571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956 672,00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- 9 000,00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233D4">
            <w:pPr>
              <w:jc w:val="right"/>
            </w:pPr>
            <w:r>
              <w:rPr>
                <w:sz w:val="16"/>
              </w:rPr>
              <w:t>947 672,00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C233D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6457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2645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64571" w:rsidRDefault="00C233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64571" w:rsidRDefault="002645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64571" w:rsidRDefault="00C233D4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264571" w:rsidRDefault="00C233D4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104/XVIII/2020 Rady Gminy Pacyna z dnia 29.12.2020r.</w:t>
      </w:r>
    </w:p>
    <w:p w:rsidR="00264571" w:rsidRDefault="0026457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264571" w:rsidRDefault="002645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6.000,00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17.126.393,76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64571" w:rsidRDefault="00C233D4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64571" w:rsidRDefault="002645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6.000,00 zł tytułem dochodów ponadplanowych z opłat za korzystanie z wyżywienia w jednostkach realizujących zadania z zakresu wychowania przedszkolnego.</w:t>
      </w:r>
    </w:p>
    <w:p w:rsidR="00264571" w:rsidRDefault="002645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264571" w:rsidRDefault="0026457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62.676,66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56.676,66 zł.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17.316.393,76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 plan wydatków o kwotę 9.000,00 zł i zmniejsza o kwotę 9.000,00 zł w tym: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zwiększa się plan wydatków statutowych o kwotę 9.000,00 zł z przeznaczeniem na doszacowanie planu wydatków na zakup kruszywa na drogi gminne;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zmniejsza się plan wydatków majątkowych o kwotę 9.000,00 zł w związku z nadwyżką środków na realizację zadania inwestycyjnego pn. "Przebudowa odcinka drogi gminnej w miejscowości Luszyn".</w:t>
      </w:r>
    </w:p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Zwiększa się plan wydatków statutowych o kwotę 30.000,00 zł w ramach doszacowania planu wydatków na zakup materiałów, wyposażenia i usług związanych z utrzymaniem budynku Urzędu Gminy.</w:t>
      </w:r>
    </w:p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wynagrodzenie bezosobowe o kwotę 4.000,00 zł celem zabezpieczenia planu na usługę elektryczną w części garażowej  budynku OSP Janówek. Środki w kwocie 4.000,00 zł zostały przesunięte z wydatków statutowych.</w:t>
      </w:r>
    </w:p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18.000,00 zł w tym: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12.000,00 zł na wynagrodzenia osobowe celem doszacowania planu wydatków w SP Pacyna.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6.000,00 zł celem doszacowania planu wydatków na zakup usług kateringowych na potrzeby Przedszkola Samorządowego w Pacynie.</w:t>
      </w:r>
    </w:p>
    <w:p w:rsidR="00264571" w:rsidRDefault="00264571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387,14 zł</w:t>
      </w:r>
      <w:r>
        <w:rPr>
          <w:b/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 xml:space="preserve"> celem doszacowania planu wydatków na zakup materiałów z zakresu profilaktyki i przeciwdziałania alkoholizmowi.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bezosobowe o kwotę 387,14 zł w związku z nadwyżką środków.</w:t>
      </w:r>
    </w:p>
    <w:p w:rsidR="00264571" w:rsidRDefault="00264571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85401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12.000,00 zł w związku z nadwyżką środków.</w:t>
      </w:r>
    </w:p>
    <w:p w:rsidR="00264571" w:rsidRDefault="00264571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1.289,52 zł oraz zmniejszono o kwotę 1.289,52 zł w tym: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na wynagrodzenia osobowe o kwotę 79,60 zł celem doszacowania planu wydatków przeznaczonych na obsługę świadczeń wychowawczych.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79,60 zł w związku z nadwyżką środków.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składki na ubezpieczenia społeczne od świadczeń pielęgnacyjnych o kwotę 1.209,92 zł.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1.209,92 zł w związku z nadwyżką środków.</w:t>
      </w:r>
    </w:p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264571" w:rsidRDefault="00C233D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264571" w:rsidRDefault="00C233D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o kwotę 30.000,00 zł  w tym:</w:t>
      </w:r>
    </w:p>
    <w:p w:rsidR="00264571" w:rsidRDefault="00C233D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 w związku z nadwyżką środków przeznaczonych na oświetlenie uliczne.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264571" w:rsidRDefault="00C233D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10.000,00 zł w związku z nadwyżką środków przeznaczonych na wynagrodzenia pracowników zatrudnionych w ramach robot publicznych.</w:t>
      </w:r>
    </w:p>
    <w:p w:rsidR="00264571" w:rsidRDefault="0026457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64571">
        <w:tc>
          <w:tcPr>
            <w:tcW w:w="2500" w:type="pct"/>
            <w:tcBorders>
              <w:right w:val="nil"/>
            </w:tcBorders>
          </w:tcPr>
          <w:p w:rsidR="00264571" w:rsidRDefault="00264571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64571" w:rsidRDefault="00C233D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Wiceprzewodnicząca Rady</w:t>
            </w:r>
            <w:r>
              <w:rPr>
                <w:sz w:val="24"/>
                <w:szCs w:val="20"/>
              </w:rPr>
              <w:fldChar w:fldCharType="end"/>
            </w:r>
          </w:p>
          <w:p w:rsidR="00264571" w:rsidRDefault="00C233D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264571" w:rsidRDefault="00C233D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64571" w:rsidRDefault="00264571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6457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6A" w:rsidRDefault="003B6C6A">
      <w:r>
        <w:separator/>
      </w:r>
    </w:p>
  </w:endnote>
  <w:endnote w:type="continuationSeparator" w:id="0">
    <w:p w:rsidR="003B6C6A" w:rsidRDefault="003B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45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left"/>
            <w:rPr>
              <w:sz w:val="18"/>
            </w:rPr>
          </w:pPr>
          <w:r>
            <w:rPr>
              <w:sz w:val="18"/>
            </w:rPr>
            <w:t>Id: 6216D0C7-59F9-41B2-BC08-7FB29F5603DC.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A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4571" w:rsidRDefault="0026457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645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left"/>
            <w:rPr>
              <w:sz w:val="18"/>
            </w:rPr>
          </w:pPr>
          <w:r>
            <w:rPr>
              <w:sz w:val="18"/>
            </w:rPr>
            <w:t>Id: 6216D0C7-59F9-41B2-BC08-7FB29F5603DC.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A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4571" w:rsidRDefault="0026457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645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left"/>
            <w:rPr>
              <w:sz w:val="18"/>
            </w:rPr>
          </w:pPr>
          <w:r>
            <w:rPr>
              <w:sz w:val="18"/>
            </w:rPr>
            <w:t>Id: 6216D0C7-59F9-41B2-BC08-7FB29F5603DC.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AC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64571" w:rsidRDefault="0026457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6457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left"/>
            <w:rPr>
              <w:sz w:val="18"/>
            </w:rPr>
          </w:pPr>
          <w:r>
            <w:rPr>
              <w:sz w:val="18"/>
            </w:rPr>
            <w:t>Id: 6216D0C7-59F9-41B2-BC08-7FB29F5603DC.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AC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4571" w:rsidRDefault="00264571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6457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left"/>
            <w:rPr>
              <w:sz w:val="18"/>
            </w:rPr>
          </w:pPr>
          <w:r>
            <w:rPr>
              <w:sz w:val="18"/>
            </w:rPr>
            <w:t>Id: 6216D0C7-59F9-41B2-BC08-7FB29F5603DC.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64571" w:rsidRDefault="00C233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6AC3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264571" w:rsidRDefault="002645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6A" w:rsidRDefault="003B6C6A">
      <w:r>
        <w:separator/>
      </w:r>
    </w:p>
  </w:footnote>
  <w:footnote w:type="continuationSeparator" w:id="0">
    <w:p w:rsidR="003B6C6A" w:rsidRDefault="003B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4571"/>
    <w:rsid w:val="003B6C6A"/>
    <w:rsid w:val="00A77B3E"/>
    <w:rsid w:val="00BE6AC3"/>
    <w:rsid w:val="00C233D4"/>
    <w:rsid w:val="00CA2A55"/>
    <w:rsid w:val="00E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061C27-5A75-46CD-AB76-4C7C042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3075</Words>
  <Characters>18451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104/XVIII/2020 z dnia 29 grudnia 2020 r.</vt:lpstr>
      <vt:lpstr/>
    </vt:vector>
  </TitlesOfParts>
  <Company>Rady Gminy Pacyna</Company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104/XVIII/2020 z dnia 29 grudnia 2020 r.</dc:title>
  <dc:subject>w sprawie zmiany uchwały budżetowej nr 75/XIII/2019  Rady Gminy Pacyna na 2020^rok</dc:subject>
  <dc:creator>Administrator</dc:creator>
  <cp:lastModifiedBy>Administrator</cp:lastModifiedBy>
  <cp:revision>2</cp:revision>
  <dcterms:created xsi:type="dcterms:W3CDTF">2021-01-25T13:07:00Z</dcterms:created>
  <dcterms:modified xsi:type="dcterms:W3CDTF">2021-01-25T13:07:00Z</dcterms:modified>
  <cp:category>Akt prawny</cp:category>
</cp:coreProperties>
</file>