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72EC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131/XXV/2021</w:t>
      </w:r>
      <w:r>
        <w:rPr>
          <w:b/>
          <w:caps/>
        </w:rPr>
        <w:br/>
        <w:t>Rady Gminy Pacyna</w:t>
      </w:r>
    </w:p>
    <w:p w:rsidR="00A77B3E" w:rsidRDefault="00372ECE">
      <w:pPr>
        <w:spacing w:before="280" w:after="280"/>
        <w:jc w:val="center"/>
        <w:rPr>
          <w:b/>
          <w:caps/>
        </w:rPr>
      </w:pPr>
      <w:r>
        <w:t>z dnia 11 października 2021 r.</w:t>
      </w:r>
    </w:p>
    <w:p w:rsidR="00A77B3E" w:rsidRDefault="00372ECE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372ECE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2021 roku, poz. 1372),  art. 211, art. 212, ustawy z dnia 27 sierpnia 2009r. o finansach publicznych  (tekst jednolity Dz. U. z 2021 roku, poz. 305 ze zm.), Rada Gminy Pacyna uchwala, co następuje:</w:t>
      </w:r>
    </w:p>
    <w:p w:rsidR="00A77B3E" w:rsidRDefault="00372ECE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372ECE">
      <w:pPr>
        <w:keepLines/>
        <w:spacing w:before="120" w:after="120"/>
        <w:ind w:firstLine="340"/>
      </w:pPr>
      <w:r>
        <w:t>1. Zwiększa się dochody budżetu o łączną kwotę 24.248,00 zł i zmniejsza o kwotę 14.493,00 zł. Plan dochodów budżetu  Gminy ogółem wynosi  16.135.347,96 zł.</w:t>
      </w:r>
    </w:p>
    <w:p w:rsidR="00A77B3E" w:rsidRDefault="00372ECE">
      <w:pPr>
        <w:spacing w:before="120" w:after="120"/>
        <w:ind w:left="340" w:hanging="227"/>
      </w:pPr>
      <w:r>
        <w:t>1) dochody bieżące zwiększa się o kwotę 24.248,00 zł i zmniejsza o kwotę 14.493,00 zł. Dochody bieżące po zmianie wynoszą 15.766.847,96 zł.</w:t>
      </w:r>
    </w:p>
    <w:p w:rsidR="00A77B3E" w:rsidRDefault="00372ECE">
      <w:pPr>
        <w:spacing w:before="120" w:after="120"/>
        <w:ind w:left="340" w:hanging="227"/>
      </w:pPr>
      <w:r>
        <w:t>2) dochody majątkowe pozostają bez zmian. Dochody majątkowe  wynoszą  368.500,00 zł.</w:t>
      </w:r>
    </w:p>
    <w:p w:rsidR="00A77B3E" w:rsidRDefault="00372ECE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2021 rok.</w:t>
      </w:r>
    </w:p>
    <w:p w:rsidR="00A77B3E" w:rsidRDefault="00372ECE">
      <w:pPr>
        <w:keepLines/>
        <w:spacing w:before="120" w:after="120"/>
        <w:ind w:firstLine="340"/>
      </w:pPr>
      <w:r>
        <w:t>2. Zwiększa się wydatki budżetu o łączną kwotę 55.405,00 zł i zmniejsza o kwotę 45.650,00 zł. Plan wydatków budżetu  Gminy ogółem wynosi  17.081.547,96 zł.</w:t>
      </w:r>
    </w:p>
    <w:p w:rsidR="00A77B3E" w:rsidRDefault="00372ECE">
      <w:pPr>
        <w:spacing w:before="120" w:after="120"/>
        <w:ind w:left="340" w:hanging="227"/>
      </w:pPr>
      <w:r>
        <w:t>1) wydatki bieżące zwiększa się o kwotę 36.405,00 zł i zmniejsza o kwotę 45.650,00 zł. Wydatki bieżące po zmianie wynoszą 15.237.347,96 zł.</w:t>
      </w:r>
    </w:p>
    <w:p w:rsidR="00A77B3E" w:rsidRDefault="00372ECE">
      <w:pPr>
        <w:spacing w:before="120" w:after="120"/>
        <w:ind w:left="340" w:hanging="227"/>
      </w:pPr>
      <w:r>
        <w:t>2) wydatki majątkowe zwiększa się o kwotę 19.000,00 zł. Wydatki majątkowe wynoszą  1.844.200,00 zł.</w:t>
      </w:r>
    </w:p>
    <w:p w:rsidR="00A77B3E" w:rsidRDefault="00372ECE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2021 rok.</w:t>
      </w:r>
    </w:p>
    <w:p w:rsidR="00A77B3E" w:rsidRDefault="00372ECE">
      <w:pPr>
        <w:keepLines/>
        <w:spacing w:before="120" w:after="120"/>
        <w:ind w:firstLine="340"/>
      </w:pPr>
      <w:r>
        <w:t>3. Zmiana wydatków majątkowych dotyczy zadań inwestycyjnych realizowanych w 2021r., co zmienia załącznik nr 7 do uchwały budżetowej na 2021r., według załącznika nr 3 do niniejszej uchwały.</w:t>
      </w:r>
    </w:p>
    <w:p w:rsidR="00A77B3E" w:rsidRDefault="00372EC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372EC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72EC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332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218" w:rsidRDefault="009332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218" w:rsidRDefault="00372E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72ECE">
      <w:pPr>
        <w:keepNext/>
        <w:spacing w:before="120" w:after="120" w:line="360" w:lineRule="auto"/>
        <w:ind w:left="9892"/>
        <w:jc w:val="left"/>
      </w:pPr>
      <w:r>
        <w:lastRenderedPageBreak/>
        <w:fldChar w:fldCharType="begin"/>
      </w:r>
      <w:r>
        <w:fldChar w:fldCharType="end"/>
      </w:r>
      <w:r>
        <w:t>Załącznik Nr 1 do uchwały Nr 131/XXV/2021</w:t>
      </w:r>
      <w:r>
        <w:br/>
        <w:t>Rady Gminy Pacyna</w:t>
      </w:r>
      <w:r>
        <w:br/>
        <w:t>z dnia 11.10.2021r.</w:t>
      </w:r>
    </w:p>
    <w:p w:rsidR="00A77B3E" w:rsidRDefault="00372ECE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933218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933218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933218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33218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5 577 301,00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7 350,00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5 584 651,00</w:t>
            </w:r>
          </w:p>
        </w:tc>
      </w:tr>
      <w:tr w:rsidR="0093321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33218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5 577 301,00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7 350,00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5 584 651,00</w:t>
            </w:r>
          </w:p>
        </w:tc>
      </w:tr>
      <w:tr w:rsidR="00933218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16 898,00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16 898,00</w:t>
            </w:r>
          </w:p>
        </w:tc>
      </w:tr>
      <w:tr w:rsidR="0093321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33218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33218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16 898,00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16 898,00</w:t>
            </w:r>
          </w:p>
        </w:tc>
      </w:tr>
      <w:tr w:rsidR="00933218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15 757 092,96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24 248,00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15 766 847,96</w:t>
            </w:r>
          </w:p>
        </w:tc>
      </w:tr>
      <w:tr w:rsidR="0093321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33218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33218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</w:tr>
      <w:tr w:rsidR="0093321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33218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16 125 592,96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-14 493,00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24 248,00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16 135 347,96</w:t>
            </w:r>
          </w:p>
        </w:tc>
      </w:tr>
      <w:tr w:rsidR="00933218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372EC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332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218" w:rsidRDefault="009332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218" w:rsidRDefault="00372E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72ECE">
      <w:pPr>
        <w:keepNext/>
        <w:spacing w:before="120" w:after="120" w:line="360" w:lineRule="auto"/>
        <w:ind w:left="10692"/>
        <w:jc w:val="left"/>
      </w:pPr>
      <w:r>
        <w:lastRenderedPageBreak/>
        <w:fldChar w:fldCharType="begin"/>
      </w:r>
      <w:r>
        <w:fldChar w:fldCharType="end"/>
      </w:r>
      <w:r>
        <w:t>Załącznik Nr 2 do Nr 131/XXV/2021</w:t>
      </w:r>
      <w:r>
        <w:br/>
        <w:t>Rady Gminy Pacyna</w:t>
      </w:r>
      <w:r>
        <w:br/>
        <w:t>z dnia 11.10.2021r.</w:t>
      </w:r>
    </w:p>
    <w:p w:rsidR="00A77B3E" w:rsidRDefault="00372ECE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641"/>
        <w:gridCol w:w="1337"/>
        <w:gridCol w:w="786"/>
        <w:gridCol w:w="931"/>
        <w:gridCol w:w="786"/>
        <w:gridCol w:w="786"/>
        <w:gridCol w:w="774"/>
        <w:gridCol w:w="774"/>
        <w:gridCol w:w="774"/>
        <w:gridCol w:w="774"/>
        <w:gridCol w:w="721"/>
        <w:gridCol w:w="682"/>
        <w:gridCol w:w="774"/>
        <w:gridCol w:w="904"/>
        <w:gridCol w:w="774"/>
        <w:gridCol w:w="774"/>
        <w:gridCol w:w="682"/>
        <w:gridCol w:w="603"/>
      </w:tblGrid>
      <w:tr w:rsidR="00933218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78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33218">
        <w:trPr>
          <w:trHeight w:val="834"/>
        </w:trPr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3218">
        <w:trPr>
          <w:trHeight w:val="192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604 018,00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199 018,00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182 010,00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111 791,47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623 018,00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199 018,00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182 010,00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111 791,47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177 010,00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106 791,47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194 018,00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177 010,00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106 791,47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4 245 493,05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4 245 493,05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4 127 993,05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3 285 513,00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842 480,05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-26 650,00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-26 650,00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-26 650,00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-26 650,00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4 218 843,05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4 218 843,05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4 101 343,05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3 258 863,00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842 480,05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2 603 845,17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2 603 845,17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2 508 845,17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2 265 545,17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-26 650,00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-26 650,00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-26 650,00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-26 650,00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2 577 195,17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2 577 195,17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2 482 195,17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2 238 895,17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42 993,00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15 820,65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27 172,35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2 380,14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45 398,00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18 200,79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27 197,21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85195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14 493,00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4 420,65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10 072,35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2 380,14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24,86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6 800,79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10 097,21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23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17 071 792,96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15 246 592,96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10 051 074,96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5 856 501,76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4 194 573,20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4 974 010,00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23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-45 650,00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-45 650,00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-45 650,00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-26 650,00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23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55 405,00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36 405,00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36 405,00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36 380,14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24,86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33218">
        <w:trPr>
          <w:trHeight w:val="165"/>
        </w:trPr>
        <w:tc>
          <w:tcPr>
            <w:tcW w:w="23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17 081 547,96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15 237 347,96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10 041 829,96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5 866 231,90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4 175 598,06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4 974 010,00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372EC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332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218" w:rsidRDefault="009332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218" w:rsidRDefault="00372E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72ECE">
      <w:pPr>
        <w:keepNext/>
        <w:spacing w:before="120" w:after="120" w:line="360" w:lineRule="auto"/>
        <w:ind w:left="9892"/>
        <w:jc w:val="left"/>
      </w:pPr>
      <w:r>
        <w:lastRenderedPageBreak/>
        <w:fldChar w:fldCharType="begin"/>
      </w:r>
      <w:r>
        <w:fldChar w:fldCharType="end"/>
      </w:r>
      <w:r>
        <w:t>Załącznik Nr 3 do uchwały Nr 131/XXV/2021</w:t>
      </w:r>
      <w:r>
        <w:br/>
        <w:t>Rady Gminy Pacyna</w:t>
      </w:r>
      <w:r>
        <w:br/>
        <w:t>z dnia 11.10.2021r.</w:t>
      </w:r>
    </w:p>
    <w:p w:rsidR="00A77B3E" w:rsidRDefault="00372ECE">
      <w:pPr>
        <w:keepNext/>
        <w:spacing w:after="480"/>
        <w:jc w:val="center"/>
      </w:pPr>
      <w:r>
        <w:rPr>
          <w:b/>
        </w:rPr>
        <w:t>WYDATKI  NA  ZADANIA  INWESTYCYJNE  NA 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13"/>
        <w:gridCol w:w="1076"/>
        <w:gridCol w:w="4481"/>
        <w:gridCol w:w="2328"/>
        <w:gridCol w:w="2328"/>
        <w:gridCol w:w="2341"/>
        <w:gridCol w:w="236"/>
      </w:tblGrid>
      <w:tr w:rsidR="00933218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40002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Dostarczanie wody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Zakup agregatu prądotwórczego na potrzeby stacji uzdatniania wody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430 000,00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430 000,00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Przebudowa drogi gminnej nr 140316W w miejscowości Anatolin i Remki o długości 0,98 km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260 000,00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260 000,00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Przebudowa drogi w miejscowości Model, na dz. Nr 86 i 95, ulica Leśna i Spacerowa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170 000,00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170 000,00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Dostarczenie i wdrożenie systemów informatycznych na potrzeby Referatu Finansowego Urzędu Gminy w Pacynie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405 000,00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19 000,00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424 000,00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405 000,00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424 000,00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74 000,00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Modernizacja budynku OSP w zakresie instalacji grzewczej i wentylacyjnej, ocieplenie części garażowej i sanitarnej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74 000,00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Zakup samochodu ratowniczo-gaśniczego dla OSP Skrzeszewy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75 000,00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75 000,00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90095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Utworzenie punktu informacyjnego w miejscowości Łuszczanówek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Utworzenie punktu informacyjnego w miejscowości Podatkówek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Utworzenie punktu informacyjnego w miejscowości Rakowiec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Utworzenie punktu informacyjnego w miejscowości Raków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Utworzenie punktu informacyjnego w miejscowości Słomków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92116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Biblioteki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Modernizacja budynku komunalnego w Pacynie, ul.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Modernizacja budynku komunalnego w Pacynie, ulica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92120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Zagospodarowanie ogólnodostępnej przestrzeni publicznej poprzez montaż latarni solarnych i założenie ogrodu pszczelarskiego w Skrzeszewach przy Zespole Pałacowym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305 000,00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6"/>
              </w:rPr>
              <w:t>305 000,00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center"/>
            </w:pPr>
            <w:r>
              <w:rPr>
                <w:sz w:val="16"/>
              </w:rPr>
              <w:t>92601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Obiekty sportowe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left"/>
            </w:pPr>
            <w:r>
              <w:rPr>
                <w:sz w:val="16"/>
              </w:rPr>
              <w:t>Budowa wielofunkcyjnego boiska sportowego w miejscowości Skrzeszewy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108"/>
        </w:trPr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33218">
        <w:trPr>
          <w:trHeight w:val="342"/>
        </w:trPr>
        <w:tc>
          <w:tcPr>
            <w:tcW w:w="7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1 825 200,00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19 000,00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72ECE">
            <w:pPr>
              <w:jc w:val="right"/>
            </w:pPr>
            <w:r>
              <w:rPr>
                <w:sz w:val="16"/>
              </w:rPr>
              <w:t>1 844 200,00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372EC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3321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218" w:rsidRDefault="009332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218" w:rsidRDefault="00372EC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33218" w:rsidRDefault="00372ECE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933218" w:rsidRDefault="00372ECE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131/XXV/2021 Rady Gminy Pacyna z dnia 11.10.2021r.</w:t>
      </w:r>
    </w:p>
    <w:p w:rsidR="00933218" w:rsidRDefault="00933218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24.248,00 zł.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14.493,00 zł.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16.135.347,96 zł.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933218" w:rsidRDefault="00372EC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758 - Różne rozliczenia 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7.350,00 zł tytułem zwiększenia kwoty subwencji ogólnej w części oświatowej. Zmiana wprowadzona została na podstawie pisma nr ST5.4751.10.2021.6g Ministra Finansów i polityki Regionalnej z przeznaczeniem na finansowanie zajęć wspomagających uczniów w opanowaniu i utrwaleniu wiadomości i umiejętności z wybranych obowiązkowych zajęć edukacyjnych z zakresu kształcenia ogólnego oraz zajęć z języka mniejszości narodowej.</w:t>
      </w:r>
    </w:p>
    <w:p w:rsidR="00933218" w:rsidRDefault="00933218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33218" w:rsidRDefault="00372EC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16.898,00 zł ze środków przeznaczonych na finansowanie  zadań w ramach Funduszu Przeciwdziałania COVID-19 w tym: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6.898,00 w związku z realizacją zadania polegającego na dowozie do punktu szczepień przeciwko wirusowi SARS-CoV-2 osób niepełnosprawnych w wieku powyżej 70 lat mających problemy w dotarciu do punktu szczepień. Organizacją telefonicznego punktu zgłoszeń potrzeb transportowych oraz informacji o szczepieniach przeciwko SARS-Co-V-2 i powołanie gminnego stanowiska koordynatora;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10.000,00 zł z przeznaczeniem na działania promocyjne, w tym organizacyjne, techniczne lub organizacyjno-techniczne, mające na celu zwiększenie liczby mieszkańców (w szczególności w wieku 60+) poddających się szczepieniu przeciw COVID-19.</w:t>
      </w:r>
    </w:p>
    <w:p w:rsidR="00933218" w:rsidRDefault="0093321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14.493,00 zł. Zmiana polega na zmianie paragrafu źródła finansowania dla środków pochodzących z Funduszu Przeciwdziałania COVID-19.</w:t>
      </w:r>
    </w:p>
    <w:p w:rsidR="00933218" w:rsidRDefault="00933218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33218" w:rsidRDefault="0093321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Zwiększa się wydatki budżetu o kwotę 55.405,00 zł.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46.650,00 zł.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17.081.547,96 zł.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933218" w:rsidRDefault="00933218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933218" w:rsidRDefault="00372ECE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700 - Gospodarka mieszkaniowa</w:t>
      </w:r>
    </w:p>
    <w:p w:rsidR="00933218" w:rsidRDefault="00372ECE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70005</w:t>
      </w:r>
    </w:p>
    <w:p w:rsidR="00933218" w:rsidRDefault="00372ECE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19.000,00 zł w związku z nadwyżką środków w zakresie gospodarki mieszkaniowej.</w:t>
      </w:r>
    </w:p>
    <w:p w:rsidR="00933218" w:rsidRDefault="0093321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33218" w:rsidRDefault="00372EC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19.000,00 zł z przeznaczeniem na realizację zadania pn. "Modernizacja budynku OSP, w zakresie instalacji grzewczej i wentylacyjnej, ocieplenia części garażowej i sanitarnej" w OSP Model. Środki stanowią uzupełnienie udziału własnego w realizacji zadania.</w:t>
      </w:r>
    </w:p>
    <w:p w:rsidR="00933218" w:rsidRDefault="0093321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33218" w:rsidRDefault="00372EC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26.650,00 zł w tym: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o kwotę 7.350,00 zł z przeznaczeniem na finansowanie zajęć wspomagających uczniów w opanowaniu i utrwaleniu wiadomości i umiejętności z wybranych obowiązkowych zajęć edukacyjnych z zakresu kształcenia ogólnego oraz zajęć z języka mniejszości narodowej.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zmniejszono o kwotę 34.000,00 zł w związku z przesunięciem środków do rozdziału 85401.</w:t>
      </w:r>
    </w:p>
    <w:p w:rsidR="00933218" w:rsidRDefault="0093321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33218" w:rsidRDefault="00372EC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85195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2.405,00 zł w tym: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2.380,14 zł z przeznaczeniem na wynagrodzenie koordynatora  w związku z organizacją telefonicznego punktu zgłoszeń potrzeb transportowych oraz informacji o szczepieniach przeciwko SARS-Co-V-2;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24,86 zł  z przeznaczeniem na zakup paliwa związanego z dowozem mieszkańców do punktu szczepień.</w:t>
      </w:r>
    </w:p>
    <w:p w:rsidR="00933218" w:rsidRDefault="00933218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33218" w:rsidRDefault="00372EC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85401</w:t>
      </w:r>
    </w:p>
    <w:p w:rsidR="00933218" w:rsidRDefault="00372EC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34.000,00 zł z przeznaczeniem na doszacowanie planu wydatków na wynagrodzenia pracowników Świetlicy Szkolnej w IV kwartale.</w:t>
      </w:r>
    </w:p>
    <w:p w:rsidR="00933218" w:rsidRDefault="0093321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33218" w:rsidRDefault="0093321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933218">
        <w:tc>
          <w:tcPr>
            <w:tcW w:w="2500" w:type="pct"/>
            <w:tcBorders>
              <w:right w:val="nil"/>
            </w:tcBorders>
          </w:tcPr>
          <w:p w:rsidR="00933218" w:rsidRDefault="00933218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33218" w:rsidRDefault="00372EC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933218" w:rsidRDefault="00372EC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933218" w:rsidRDefault="00372EC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933218" w:rsidRDefault="00933218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933218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BA" w:rsidRDefault="00D742BA">
      <w:r>
        <w:separator/>
      </w:r>
    </w:p>
  </w:endnote>
  <w:endnote w:type="continuationSeparator" w:id="0">
    <w:p w:rsidR="00D742BA" w:rsidRDefault="00D7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332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left"/>
            <w:rPr>
              <w:sz w:val="18"/>
            </w:rPr>
          </w:pPr>
          <w:r>
            <w:rPr>
              <w:sz w:val="18"/>
            </w:rPr>
            <w:t>Id: 7EBF7DAC-EC04-4798-9EBB-8467AD36CCDE.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2A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3218" w:rsidRDefault="0093321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3321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left"/>
            <w:rPr>
              <w:sz w:val="18"/>
            </w:rPr>
          </w:pPr>
          <w:r>
            <w:rPr>
              <w:sz w:val="18"/>
            </w:rPr>
            <w:t>Id: 7EBF7DAC-EC04-4798-9EBB-8467AD36CCDE.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2A4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33218" w:rsidRDefault="0093321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3321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left"/>
            <w:rPr>
              <w:sz w:val="18"/>
            </w:rPr>
          </w:pPr>
          <w:r>
            <w:rPr>
              <w:sz w:val="18"/>
            </w:rPr>
            <w:t>Id: 7EBF7DAC-EC04-4798-9EBB-8467AD36CCDE.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2A4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33218" w:rsidRDefault="0093321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3321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left"/>
            <w:rPr>
              <w:sz w:val="18"/>
            </w:rPr>
          </w:pPr>
          <w:r>
            <w:rPr>
              <w:sz w:val="18"/>
            </w:rPr>
            <w:t>Id: 7EBF7DAC-EC04-4798-9EBB-8467AD36CCDE.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2A4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33218" w:rsidRDefault="0093321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3321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left"/>
            <w:rPr>
              <w:sz w:val="18"/>
            </w:rPr>
          </w:pPr>
          <w:r>
            <w:rPr>
              <w:sz w:val="18"/>
            </w:rPr>
            <w:t>Id: 7EBF7DAC-EC04-4798-9EBB-8467AD36CCDE.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218" w:rsidRDefault="00372E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2A4F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933218" w:rsidRDefault="009332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BA" w:rsidRDefault="00D742BA">
      <w:r>
        <w:separator/>
      </w:r>
    </w:p>
  </w:footnote>
  <w:footnote w:type="continuationSeparator" w:id="0">
    <w:p w:rsidR="00D742BA" w:rsidRDefault="00D7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72ECE"/>
    <w:rsid w:val="00933218"/>
    <w:rsid w:val="00A77B3E"/>
    <w:rsid w:val="00C12A4F"/>
    <w:rsid w:val="00CA2A55"/>
    <w:rsid w:val="00CC691F"/>
    <w:rsid w:val="00D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99C82-343E-49C9-8BF7-771182EE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2523</Words>
  <Characters>15142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131/XXV/2021 z dnia 11 października 2021 r.</vt:lpstr>
      <vt:lpstr/>
    </vt:vector>
  </TitlesOfParts>
  <Company>Rady Gminy Pacyna</Company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131/XXV/2021 z dnia 11 października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2021-10-22T07:55:00Z</dcterms:created>
  <dcterms:modified xsi:type="dcterms:W3CDTF">2021-10-22T07:55:00Z</dcterms:modified>
  <cp:category>Akt prawny</cp:category>
</cp:coreProperties>
</file>