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6800" w14:textId="39C12809" w:rsidR="004E7A97" w:rsidRDefault="004E7A97" w:rsidP="004E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04EBC">
        <w:rPr>
          <w:rFonts w:ascii="Times New Roman" w:hAnsi="Times New Roman" w:cs="Times New Roman"/>
          <w:b/>
          <w:sz w:val="24"/>
          <w:szCs w:val="24"/>
        </w:rPr>
        <w:t>258/LIX/2024</w:t>
      </w:r>
    </w:p>
    <w:p w14:paraId="31AB8B5D" w14:textId="77777777" w:rsidR="004E7A97" w:rsidRDefault="004E7A97" w:rsidP="004E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PACYNA</w:t>
      </w:r>
    </w:p>
    <w:p w14:paraId="1D0E2D94" w14:textId="7B7CC2D9" w:rsidR="004E7A97" w:rsidRDefault="004E7A97" w:rsidP="004E7A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5047">
        <w:rPr>
          <w:rFonts w:ascii="Times New Roman" w:hAnsi="Times New Roman" w:cs="Times New Roman"/>
          <w:sz w:val="24"/>
          <w:szCs w:val="24"/>
        </w:rPr>
        <w:t>14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350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3F74DFC" w14:textId="77777777" w:rsidR="004E7A97" w:rsidRDefault="004E7A97" w:rsidP="004E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najmu lokalu użytkowego w trybie przetargowym</w:t>
      </w:r>
    </w:p>
    <w:p w14:paraId="01779C1F" w14:textId="77777777" w:rsidR="004E7A97" w:rsidRDefault="004E7A97" w:rsidP="004E7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D0BB4" w14:textId="124884BE" w:rsidR="004E7A97" w:rsidRDefault="004E7A97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r. o samorządzie gminnym (Dz. U. z 202</w:t>
      </w:r>
      <w:r w:rsidR="005350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535047">
        <w:rPr>
          <w:rFonts w:ascii="Times New Roman" w:hAnsi="Times New Roman" w:cs="Times New Roman"/>
          <w:sz w:val="24"/>
          <w:szCs w:val="24"/>
        </w:rPr>
        <w:t xml:space="preserve"> 40 ze zm.</w:t>
      </w:r>
      <w:r>
        <w:rPr>
          <w:rFonts w:ascii="Times New Roman" w:hAnsi="Times New Roman" w:cs="Times New Roman"/>
          <w:sz w:val="24"/>
          <w:szCs w:val="24"/>
        </w:rPr>
        <w:t>) oraz art. 37 ust. 4 ustawy z dnia 21 sierpnia 1997 r. o gospodarce nieruchomościami (Dz. U. z 202</w:t>
      </w:r>
      <w:r w:rsidR="005350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535047">
        <w:rPr>
          <w:rFonts w:ascii="Times New Roman" w:hAnsi="Times New Roman" w:cs="Times New Roman"/>
          <w:sz w:val="24"/>
          <w:szCs w:val="24"/>
        </w:rPr>
        <w:t>344 ze zm.</w:t>
      </w:r>
      <w:r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5DA6EC4E" w14:textId="77777777" w:rsidR="004E7A97" w:rsidRDefault="004E7A97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Wyboru  najemcy lokalu użytkowego w Podczachach, o pow. 37,10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należy dokonać w trybie przetargowym.</w:t>
      </w:r>
    </w:p>
    <w:p w14:paraId="67C45190" w14:textId="77777777" w:rsidR="004E7A97" w:rsidRDefault="004E7A97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Pacyna.</w:t>
      </w:r>
    </w:p>
    <w:p w14:paraId="7179EA5C" w14:textId="77777777" w:rsidR="004E7A97" w:rsidRDefault="004E7A97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231F52E4" w14:textId="77777777" w:rsidR="009842C9" w:rsidRDefault="009842C9" w:rsidP="004E7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FCD6D" w14:textId="1E7C4B23" w:rsidR="009842C9" w:rsidRDefault="009842C9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Przewodnicząca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(-) Maria Obidowska</w:t>
      </w:r>
    </w:p>
    <w:p w14:paraId="6D20BE96" w14:textId="77777777" w:rsidR="004E7A97" w:rsidRDefault="004E7A97" w:rsidP="004E7A97"/>
    <w:p w14:paraId="1C3C6161" w14:textId="77777777" w:rsidR="004E7A97" w:rsidRDefault="004E7A97" w:rsidP="004E7A97"/>
    <w:p w14:paraId="53707478" w14:textId="77777777" w:rsidR="004E7A97" w:rsidRDefault="004E7A97" w:rsidP="004E7A97"/>
    <w:p w14:paraId="1C30FC35" w14:textId="77777777" w:rsidR="004E7A97" w:rsidRDefault="004E7A97" w:rsidP="004E7A97"/>
    <w:p w14:paraId="1E484437" w14:textId="77777777" w:rsidR="004E7A97" w:rsidRDefault="004E7A97" w:rsidP="004E7A97"/>
    <w:p w14:paraId="556DA5FB" w14:textId="77777777" w:rsidR="004E7A97" w:rsidRDefault="004E7A97" w:rsidP="004E7A97"/>
    <w:p w14:paraId="6A856A45" w14:textId="77777777" w:rsidR="004E7A97" w:rsidRDefault="004E7A97" w:rsidP="004E7A97"/>
    <w:p w14:paraId="1B4ABBF9" w14:textId="77777777" w:rsidR="004E7A97" w:rsidRDefault="004E7A97" w:rsidP="004E7A97"/>
    <w:p w14:paraId="1D1A104F" w14:textId="77777777" w:rsidR="004E7A97" w:rsidRDefault="004E7A97" w:rsidP="004E7A97"/>
    <w:p w14:paraId="0BF059CE" w14:textId="77777777" w:rsidR="004E7A97" w:rsidRDefault="004E7A97" w:rsidP="004E7A97"/>
    <w:p w14:paraId="1EB1E2AB" w14:textId="77777777" w:rsidR="004E7A97" w:rsidRDefault="004E7A97" w:rsidP="004E7A97"/>
    <w:p w14:paraId="295181C1" w14:textId="77777777" w:rsidR="004E7A97" w:rsidRDefault="004E7A97" w:rsidP="004E7A97"/>
    <w:p w14:paraId="36EB9577" w14:textId="77777777" w:rsidR="004E7A97" w:rsidRDefault="004E7A97" w:rsidP="004E7A97"/>
    <w:p w14:paraId="06D1D398" w14:textId="77777777" w:rsidR="004E7A97" w:rsidRDefault="004E7A97" w:rsidP="004E7A97"/>
    <w:p w14:paraId="3AAF2E22" w14:textId="77777777" w:rsidR="004E7A97" w:rsidRDefault="004E7A97" w:rsidP="004E7A97"/>
    <w:p w14:paraId="6D89A5DE" w14:textId="77777777" w:rsidR="004E7A97" w:rsidRDefault="004E7A97" w:rsidP="004E7A97"/>
    <w:p w14:paraId="54AD157B" w14:textId="77777777" w:rsidR="004E7A97" w:rsidRDefault="004E7A97" w:rsidP="004E7A97"/>
    <w:p w14:paraId="0B6BF625" w14:textId="4229AE39" w:rsidR="004E7A97" w:rsidRDefault="004E7A97" w:rsidP="004E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47CEAB27" w14:textId="77777777" w:rsidR="004E7A97" w:rsidRDefault="004E7A97" w:rsidP="004E7A97">
      <w:pPr>
        <w:rPr>
          <w:rFonts w:ascii="Times New Roman" w:hAnsi="Times New Roman" w:cs="Times New Roman"/>
          <w:sz w:val="24"/>
          <w:szCs w:val="24"/>
        </w:rPr>
      </w:pPr>
    </w:p>
    <w:p w14:paraId="5E88DC78" w14:textId="77777777" w:rsidR="004E7A97" w:rsidRDefault="004E7A97" w:rsidP="004E7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37 ust. 4 ustawy z dnia 21 sierpnia 1997 r. o gospodarce nieruchomościami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zawarcie umów użytkowania, najmu lub dzierżawy na czas oznaczony dłuższy niż 3 lata lub na czas nieoznaczony następuje w drodze przetargu.</w:t>
      </w:r>
    </w:p>
    <w:p w14:paraId="437ED79D" w14:textId="77777777" w:rsidR="004E7A97" w:rsidRDefault="004E7A97" w:rsidP="004E7A97">
      <w:pPr>
        <w:jc w:val="both"/>
      </w:pPr>
      <w:r>
        <w:rPr>
          <w:rFonts w:ascii="Times New Roman" w:hAnsi="Times New Roman" w:cs="Times New Roman"/>
          <w:sz w:val="24"/>
          <w:szCs w:val="24"/>
        </w:rPr>
        <w:t>Zgodnie z treścią art. 18 ust. 2 pkt 9 lit. „a”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</w:t>
      </w:r>
      <w:r>
        <w:t>.</w:t>
      </w:r>
    </w:p>
    <w:p w14:paraId="206B6402" w14:textId="77777777" w:rsidR="009842C9" w:rsidRDefault="009842C9" w:rsidP="004E7A97">
      <w:pPr>
        <w:jc w:val="both"/>
      </w:pPr>
    </w:p>
    <w:p w14:paraId="39FDF201" w14:textId="77777777" w:rsidR="009842C9" w:rsidRDefault="009842C9" w:rsidP="004E7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57EC9" w14:textId="2F769488" w:rsidR="000A044F" w:rsidRDefault="009842C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Przewodnicząca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(-) Maria Obidowska</w:t>
      </w:r>
    </w:p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97"/>
    <w:rsid w:val="000A044F"/>
    <w:rsid w:val="00304EBC"/>
    <w:rsid w:val="00484419"/>
    <w:rsid w:val="004E7A97"/>
    <w:rsid w:val="00535047"/>
    <w:rsid w:val="009842C9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E234"/>
  <w15:chartTrackingRefBased/>
  <w15:docId w15:val="{6999EE1E-2FAF-4055-977B-FF2B08D4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A9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2024-06-11T08:36:00Z</dcterms:created>
  <dcterms:modified xsi:type="dcterms:W3CDTF">2024-06-11T08:36:00Z</dcterms:modified>
</cp:coreProperties>
</file>