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5E6B" w14:textId="77777777"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6D4934">
        <w:rPr>
          <w:rFonts w:ascii="Times New Roman" w:eastAsia="Calibri" w:hAnsi="Times New Roman" w:cs="Times New Roman"/>
          <w:b/>
          <w:sz w:val="24"/>
          <w:szCs w:val="24"/>
        </w:rPr>
        <w:t>38</w:t>
      </w:r>
      <w:r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14:paraId="3DBEF5C1" w14:textId="77777777"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61E6C082" w14:textId="77777777" w:rsidR="006F4937" w:rsidRPr="00ED1BD4" w:rsidRDefault="006F4937" w:rsidP="006F4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1F0ED5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Calibri" w:hAnsi="Times New Roman" w:cs="Times New Roman"/>
          <w:b/>
          <w:sz w:val="24"/>
          <w:szCs w:val="24"/>
        </w:rPr>
        <w:t>maja 2023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6C741B6F" w14:textId="77777777" w:rsidR="006F4937" w:rsidRPr="00ED1BD4" w:rsidRDefault="006F4937" w:rsidP="006F49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D53DB" w14:textId="77777777" w:rsidR="006F4937" w:rsidRPr="00ED1BD4" w:rsidRDefault="006F4937" w:rsidP="006F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pisemnego przetargu na sprzedaż nieruchomości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dz. nr 118/3</w:t>
      </w:r>
    </w:p>
    <w:p w14:paraId="5A96CD00" w14:textId="77777777" w:rsidR="006F4937" w:rsidRPr="00ED1BD4" w:rsidRDefault="006F4937" w:rsidP="006F4937">
      <w:pPr>
        <w:rPr>
          <w:rFonts w:ascii="Times New Roman" w:eastAsia="Calibri" w:hAnsi="Times New Roman" w:cs="Times New Roman"/>
          <w:sz w:val="28"/>
          <w:szCs w:val="28"/>
        </w:rPr>
      </w:pPr>
    </w:p>
    <w:p w14:paraId="66436E09" w14:textId="77777777" w:rsidR="006F4937" w:rsidRPr="00ED1BD4" w:rsidRDefault="006F4937" w:rsidP="006F49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2023r., poz.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 Nr </w:t>
      </w:r>
      <w:r>
        <w:rPr>
          <w:rFonts w:ascii="Times New Roman" w:eastAsia="Calibri" w:hAnsi="Times New Roman" w:cs="Times New Roman"/>
          <w:sz w:val="24"/>
          <w:szCs w:val="24"/>
        </w:rPr>
        <w:t>166</w:t>
      </w:r>
      <w:r w:rsidRPr="00ED1BD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XXXIII/</w:t>
      </w:r>
      <w:r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>
        <w:rPr>
          <w:rFonts w:ascii="Times New Roman" w:eastAsia="Calibri" w:hAnsi="Times New Roman" w:cs="Times New Roman"/>
          <w:sz w:val="24"/>
          <w:szCs w:val="24"/>
        </w:rPr>
        <w:t>31 maja 2022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>
        <w:rPr>
          <w:rFonts w:ascii="Times New Roman" w:eastAsia="Calibri" w:hAnsi="Times New Roman" w:cs="Times New Roman"/>
          <w:sz w:val="24"/>
          <w:szCs w:val="24"/>
        </w:rPr>
        <w:t>sprzedaży nieruchomości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 w:rsidR="001F0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43E144D5" w14:textId="77777777" w:rsidR="006F4937" w:rsidRPr="00ED1BD4" w:rsidRDefault="006F4937" w:rsidP="006F49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341A78FF" w14:textId="77777777" w:rsidR="006F4937" w:rsidRPr="00D22367" w:rsidRDefault="006F4937" w:rsidP="006F4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</w:t>
      </w:r>
      <w:r w:rsidR="001F0ED5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14:paraId="76A08B67" w14:textId="77777777" w:rsidR="006F4937" w:rsidRDefault="006F4937" w:rsidP="006F49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0810D42D" w14:textId="77777777" w:rsidR="00355758" w:rsidRDefault="00355758" w:rsidP="003557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w Pacynie, ul. Wyzwolenia 7, na stronie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(zakładka przetargi),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sołectwie Remki.</w:t>
      </w:r>
    </w:p>
    <w:p w14:paraId="08A8693D" w14:textId="77777777" w:rsidR="00355758" w:rsidRPr="00804DAD" w:rsidRDefault="00355758" w:rsidP="003557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</w:t>
      </w:r>
      <w:r w:rsidR="001F0E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na co najmniej 30 dni przed wyznaczonym terminem przetargu.</w:t>
      </w:r>
    </w:p>
    <w:p w14:paraId="3FDA070D" w14:textId="77777777" w:rsidR="006F4937" w:rsidRDefault="006F4937" w:rsidP="003557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4D58E9" w14:textId="77777777" w:rsidR="006F4937" w:rsidRDefault="006F4937" w:rsidP="006F49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58BEA7" w14:textId="77777777" w:rsidR="006F4937" w:rsidRDefault="006F4937" w:rsidP="006F49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A682DE8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CD9252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7356C0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5B88BC5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B2ABEB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DD81B2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05BFF7A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69F4214" w14:textId="77777777" w:rsidR="007D65D8" w:rsidRDefault="007D65D8" w:rsidP="007D65D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6809E4F" w14:textId="0464B5CE" w:rsidR="007D65D8" w:rsidRPr="007D65D8" w:rsidRDefault="007D65D8" w:rsidP="007D65D8">
      <w:pPr>
        <w:jc w:val="right"/>
        <w:rPr>
          <w:rFonts w:ascii="Times New Roman" w:hAnsi="Times New Roman" w:cs="Times New Roman"/>
          <w:sz w:val="24"/>
          <w:szCs w:val="24"/>
        </w:rPr>
      </w:pPr>
      <w:r w:rsidRPr="007D65D8">
        <w:rPr>
          <w:rFonts w:ascii="Times New Roman" w:hAnsi="Times New Roman" w:cs="Times New Roman"/>
          <w:sz w:val="24"/>
          <w:szCs w:val="24"/>
        </w:rPr>
        <w:t>Wójt Gminy Pacyna</w:t>
      </w:r>
      <w:r w:rsidRPr="007D65D8"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0B970EF9" w14:textId="77777777" w:rsidR="000A044F" w:rsidRPr="007D65D8" w:rsidRDefault="000A044F">
      <w:pPr>
        <w:rPr>
          <w:sz w:val="28"/>
          <w:szCs w:val="28"/>
        </w:rPr>
      </w:pPr>
    </w:p>
    <w:sectPr w:rsidR="000A044F" w:rsidRPr="007D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351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37"/>
    <w:rsid w:val="000A044F"/>
    <w:rsid w:val="001F0ED5"/>
    <w:rsid w:val="00355758"/>
    <w:rsid w:val="006D4934"/>
    <w:rsid w:val="006F4937"/>
    <w:rsid w:val="007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BFC5"/>
  <w15:chartTrackingRefBased/>
  <w15:docId w15:val="{01366126-16F2-444D-89AF-FC22434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93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9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7</cp:revision>
  <cp:lastPrinted>2023-05-10T06:28:00Z</cp:lastPrinted>
  <dcterms:created xsi:type="dcterms:W3CDTF">2023-05-05T08:54:00Z</dcterms:created>
  <dcterms:modified xsi:type="dcterms:W3CDTF">2023-05-10T11:33:00Z</dcterms:modified>
</cp:coreProperties>
</file>